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7139C">
      <w:pPr>
        <w:widowControl w:val="0"/>
        <w:autoSpaceDE w:val="0"/>
        <w:autoSpaceDN w:val="0"/>
        <w:adjustRightInd w:val="0"/>
        <w:spacing w:before="120" w:after="120" w:line="240" w:lineRule="auto"/>
        <w:jc w:val="center"/>
        <w:rPr>
          <w:rFonts w:ascii="Verdana" w:hAnsi="Verdana" w:cs="Verdana"/>
          <w:sz w:val="24"/>
          <w:szCs w:val="24"/>
        </w:rPr>
      </w:pPr>
      <w:r>
        <w:rPr>
          <w:rFonts w:ascii="Verdana" w:hAnsi="Verdana" w:cs="Verdana"/>
          <w:b/>
          <w:bCs/>
          <w:i/>
          <w:iCs/>
          <w:color w:val="800080"/>
          <w:sz w:val="24"/>
          <w:szCs w:val="24"/>
        </w:rPr>
        <w:t>*137</w:t>
      </w:r>
      <w:r>
        <w:rPr>
          <w:rFonts w:ascii="Verdana" w:hAnsi="Verdana" w:cs="Verdana"/>
          <w:sz w:val="24"/>
          <w:szCs w:val="24"/>
        </w:rPr>
        <w:t xml:space="preserve"> </w:t>
      </w:r>
      <w:r>
        <w:rPr>
          <w:rFonts w:ascii="Verdana" w:hAnsi="Verdana" w:cs="Verdana"/>
          <w:b/>
          <w:bCs/>
          <w:sz w:val="24"/>
          <w:szCs w:val="24"/>
        </w:rPr>
        <w:t>Director</w:t>
      </w:r>
      <w:r>
        <w:rPr>
          <w:rFonts w:ascii="Verdana" w:hAnsi="Verdana" w:cs="Verdana"/>
          <w:sz w:val="24"/>
          <w:szCs w:val="24"/>
        </w:rPr>
        <w:t xml:space="preserve"> </w:t>
      </w:r>
      <w:r>
        <w:rPr>
          <w:rFonts w:ascii="Verdana" w:hAnsi="Verdana" w:cs="Verdana"/>
          <w:b/>
          <w:bCs/>
          <w:sz w:val="24"/>
          <w:szCs w:val="24"/>
        </w:rPr>
        <w:t>of</w:t>
      </w:r>
      <w:r>
        <w:rPr>
          <w:rFonts w:ascii="Verdana" w:hAnsi="Verdana" w:cs="Verdana"/>
          <w:sz w:val="24"/>
          <w:szCs w:val="24"/>
        </w:rPr>
        <w:t xml:space="preserve"> </w:t>
      </w:r>
      <w:r>
        <w:rPr>
          <w:rFonts w:ascii="Verdana" w:hAnsi="Verdana" w:cs="Verdana"/>
          <w:b/>
          <w:bCs/>
          <w:sz w:val="24"/>
          <w:szCs w:val="24"/>
        </w:rPr>
        <w:t>Public</w:t>
      </w:r>
      <w:r>
        <w:rPr>
          <w:rFonts w:ascii="Verdana" w:hAnsi="Verdana" w:cs="Verdana"/>
          <w:sz w:val="24"/>
          <w:szCs w:val="24"/>
        </w:rPr>
        <w:t xml:space="preserve"> </w:t>
      </w:r>
      <w:r>
        <w:rPr>
          <w:rFonts w:ascii="Verdana" w:hAnsi="Verdana" w:cs="Verdana"/>
          <w:b/>
          <w:bCs/>
          <w:sz w:val="24"/>
          <w:szCs w:val="24"/>
        </w:rPr>
        <w:t>Prosecutions</w:t>
      </w:r>
      <w:r>
        <w:rPr>
          <w:rFonts w:ascii="Verdana" w:hAnsi="Verdana" w:cs="Verdana"/>
          <w:sz w:val="24"/>
          <w:szCs w:val="24"/>
        </w:rPr>
        <w:t xml:space="preserve"> </w:t>
      </w:r>
      <w:r>
        <w:rPr>
          <w:rFonts w:ascii="Verdana" w:hAnsi="Verdana" w:cs="Verdana"/>
          <w:b/>
          <w:bCs/>
          <w:sz w:val="24"/>
          <w:szCs w:val="24"/>
        </w:rPr>
        <w:t>v</w:t>
      </w:r>
      <w:r>
        <w:rPr>
          <w:rFonts w:ascii="Verdana" w:hAnsi="Verdana" w:cs="Verdana"/>
          <w:sz w:val="24"/>
          <w:szCs w:val="24"/>
        </w:rPr>
        <w:t xml:space="preserve"> </w:t>
      </w:r>
      <w:r>
        <w:rPr>
          <w:rFonts w:ascii="Verdana" w:hAnsi="Verdana" w:cs="Verdana"/>
          <w:b/>
          <w:bCs/>
          <w:sz w:val="24"/>
          <w:szCs w:val="24"/>
        </w:rPr>
        <w:t>Wythe</w:t>
      </w:r>
      <w:r>
        <w:rPr>
          <w:rFonts w:ascii="Verdana" w:hAnsi="Verdana" w:cs="Verdana"/>
          <w:sz w:val="24"/>
          <w:szCs w:val="24"/>
        </w:rPr>
        <w:t xml:space="preserve"> </w:t>
      </w:r>
    </w:p>
    <w:p w:rsidR="00000000" w:rsidRDefault="0007139C">
      <w:pPr>
        <w:widowControl w:val="0"/>
        <w:autoSpaceDE w:val="0"/>
        <w:autoSpaceDN w:val="0"/>
        <w:adjustRightInd w:val="0"/>
        <w:spacing w:before="80" w:after="80" w:line="240" w:lineRule="auto"/>
        <w:jc w:val="center"/>
        <w:rPr>
          <w:rFonts w:ascii="Verdana" w:hAnsi="Verdana" w:cs="Verdana"/>
          <w:sz w:val="20"/>
          <w:szCs w:val="20"/>
        </w:rPr>
      </w:pPr>
      <w:r>
        <w:rPr>
          <w:rFonts w:ascii="Verdana" w:hAnsi="Verdana" w:cs="Verdana"/>
          <w:sz w:val="20"/>
          <w:szCs w:val="20"/>
        </w:rPr>
        <w:t xml:space="preserve">Queen's Bench Division </w:t>
      </w:r>
    </w:p>
    <w:p w:rsidR="00000000" w:rsidRDefault="0007139C">
      <w:pPr>
        <w:widowControl w:val="0"/>
        <w:autoSpaceDE w:val="0"/>
        <w:autoSpaceDN w:val="0"/>
        <w:adjustRightInd w:val="0"/>
        <w:spacing w:before="80" w:after="80" w:line="240" w:lineRule="auto"/>
        <w:jc w:val="center"/>
        <w:rPr>
          <w:rFonts w:ascii="Verdana" w:hAnsi="Verdana" w:cs="Verdana"/>
          <w:sz w:val="20"/>
          <w:szCs w:val="20"/>
        </w:rPr>
      </w:pPr>
      <w:r>
        <w:rPr>
          <w:rFonts w:ascii="Verdana" w:hAnsi="Verdana" w:cs="Verdana"/>
          <w:sz w:val="20"/>
          <w:szCs w:val="20"/>
        </w:rPr>
        <w:t xml:space="preserve">19 July 1995 </w:t>
      </w:r>
    </w:p>
    <w:p w:rsidR="00000000" w:rsidRDefault="0007139C">
      <w:pPr>
        <w:widowControl w:val="0"/>
        <w:autoSpaceDE w:val="0"/>
        <w:autoSpaceDN w:val="0"/>
        <w:adjustRightInd w:val="0"/>
        <w:spacing w:before="120" w:after="120" w:line="240" w:lineRule="auto"/>
        <w:jc w:val="center"/>
        <w:rPr>
          <w:rFonts w:ascii="Verdana" w:hAnsi="Verdana" w:cs="Verdana"/>
        </w:rPr>
      </w:pPr>
      <w:r>
        <w:rPr>
          <w:rFonts w:ascii="Verdana" w:hAnsi="Verdana" w:cs="Verdana"/>
          <w:b/>
          <w:bCs/>
        </w:rPr>
        <w:t>[1996]</w:t>
      </w:r>
      <w:r>
        <w:rPr>
          <w:rFonts w:ascii="Verdana" w:hAnsi="Verdana" w:cs="Verdana"/>
        </w:rPr>
        <w:t xml:space="preserve"> </w:t>
      </w:r>
      <w:r>
        <w:rPr>
          <w:rFonts w:ascii="Verdana" w:hAnsi="Verdana" w:cs="Verdana"/>
          <w:b/>
          <w:bCs/>
        </w:rPr>
        <w:t>R.T.R.</w:t>
      </w:r>
      <w:r>
        <w:rPr>
          <w:rFonts w:ascii="Verdana" w:hAnsi="Verdana" w:cs="Verdana"/>
        </w:rPr>
        <w:t xml:space="preserve"> </w:t>
      </w:r>
      <w:r>
        <w:rPr>
          <w:rFonts w:ascii="Verdana" w:hAnsi="Verdana" w:cs="Verdana"/>
          <w:b/>
          <w:bCs/>
        </w:rPr>
        <w:t>137</w:t>
      </w:r>
      <w:r>
        <w:rPr>
          <w:rFonts w:ascii="Verdana" w:hAnsi="Verdana" w:cs="Verdana"/>
        </w:rPr>
        <w:t xml:space="preserve"> </w:t>
      </w:r>
    </w:p>
    <w:p w:rsidR="00000000" w:rsidRDefault="0007139C">
      <w:pPr>
        <w:widowControl w:val="0"/>
        <w:autoSpaceDE w:val="0"/>
        <w:autoSpaceDN w:val="0"/>
        <w:adjustRightInd w:val="0"/>
        <w:spacing w:before="80" w:after="80" w:line="240" w:lineRule="auto"/>
        <w:jc w:val="center"/>
        <w:rPr>
          <w:rFonts w:ascii="Verdana" w:hAnsi="Verdana" w:cs="Verdana"/>
          <w:sz w:val="20"/>
          <w:szCs w:val="20"/>
        </w:rPr>
      </w:pPr>
      <w:r>
        <w:rPr>
          <w:rFonts w:ascii="Verdana" w:hAnsi="Verdana" w:cs="Verdana"/>
          <w:sz w:val="20"/>
          <w:szCs w:val="20"/>
        </w:rPr>
        <w:t xml:space="preserve">Stuart-Smith LJ and Butterfield J  </w:t>
      </w:r>
    </w:p>
    <w:p w:rsidR="00000000" w:rsidRDefault="0007139C">
      <w:pPr>
        <w:widowControl w:val="0"/>
        <w:autoSpaceDE w:val="0"/>
        <w:autoSpaceDN w:val="0"/>
        <w:adjustRightInd w:val="0"/>
        <w:spacing w:before="80" w:after="80" w:line="240" w:lineRule="auto"/>
        <w:jc w:val="center"/>
        <w:rPr>
          <w:rFonts w:ascii="Verdana" w:hAnsi="Verdana" w:cs="Verdana"/>
          <w:sz w:val="20"/>
          <w:szCs w:val="20"/>
        </w:rPr>
      </w:pPr>
      <w:r>
        <w:rPr>
          <w:rFonts w:ascii="Verdana" w:hAnsi="Verdana" w:cs="Verdana"/>
          <w:sz w:val="20"/>
          <w:szCs w:val="20"/>
        </w:rPr>
        <w:t xml:space="preserve">19 July 1995 </w:t>
      </w:r>
    </w:p>
    <w:p w:rsidR="00000000" w:rsidRDefault="0007139C">
      <w:pPr>
        <w:widowControl w:val="0"/>
        <w:autoSpaceDE w:val="0"/>
        <w:autoSpaceDN w:val="0"/>
        <w:adjustRightInd w:val="0"/>
        <w:spacing w:before="80" w:after="80" w:line="240" w:lineRule="auto"/>
        <w:jc w:val="both"/>
        <w:rPr>
          <w:rFonts w:ascii="Verdana" w:hAnsi="Verdana" w:cs="Verdana"/>
          <w:sz w:val="20"/>
          <w:szCs w:val="20"/>
        </w:rPr>
      </w:pPr>
      <w:r>
        <w:rPr>
          <w:rFonts w:ascii="Verdana" w:hAnsi="Verdana" w:cs="Verdana"/>
          <w:sz w:val="20"/>
          <w:szCs w:val="20"/>
        </w:rPr>
        <w:t>Blood specimen</w:t>
      </w:r>
      <w:r>
        <w:rPr>
          <w:rFonts w:ascii="Verdana" w:hAnsi="Verdana" w:cs="Verdana"/>
          <w:sz w:val="20"/>
          <w:szCs w:val="20"/>
        </w:rPr>
        <w:t>—</w:t>
      </w:r>
      <w:r>
        <w:rPr>
          <w:rFonts w:ascii="Verdana" w:hAnsi="Verdana" w:cs="Verdana"/>
          <w:sz w:val="20"/>
          <w:szCs w:val="20"/>
        </w:rPr>
        <w:t xml:space="preserve"> Requirement</w:t>
      </w:r>
      <w:r>
        <w:rPr>
          <w:rFonts w:ascii="Verdana" w:hAnsi="Verdana" w:cs="Verdana"/>
          <w:sz w:val="20"/>
          <w:szCs w:val="20"/>
        </w:rPr>
        <w:t>—</w:t>
      </w:r>
      <w:r>
        <w:rPr>
          <w:rFonts w:ascii="Verdana" w:hAnsi="Verdana" w:cs="Verdana"/>
          <w:sz w:val="20"/>
          <w:szCs w:val="20"/>
        </w:rPr>
        <w:t xml:space="preserve"> Constable in absence of available breath analysis device requiring blood from arrested motorist and asking whether any medical reason why blood should or could not be taken</w:t>
      </w:r>
      <w:r>
        <w:rPr>
          <w:rFonts w:ascii="Verdana" w:hAnsi="Verdana" w:cs="Verdana"/>
          <w:sz w:val="20"/>
          <w:szCs w:val="20"/>
        </w:rPr>
        <w:t>—</w:t>
      </w:r>
      <w:r>
        <w:rPr>
          <w:rFonts w:ascii="Verdana" w:hAnsi="Verdana" w:cs="Verdana"/>
          <w:sz w:val="20"/>
          <w:szCs w:val="20"/>
        </w:rPr>
        <w:t xml:space="preserve"> Motorist diabetic with aversion to others using needl</w:t>
      </w:r>
      <w:r>
        <w:rPr>
          <w:rFonts w:ascii="Verdana" w:hAnsi="Verdana" w:cs="Verdana"/>
          <w:sz w:val="20"/>
          <w:szCs w:val="20"/>
        </w:rPr>
        <w:t>e on his arm</w:t>
      </w:r>
      <w:r>
        <w:rPr>
          <w:rFonts w:ascii="Verdana" w:hAnsi="Verdana" w:cs="Verdana"/>
          <w:sz w:val="20"/>
          <w:szCs w:val="20"/>
        </w:rPr>
        <w:t>—</w:t>
      </w:r>
      <w:r>
        <w:rPr>
          <w:rFonts w:ascii="Verdana" w:hAnsi="Verdana" w:cs="Verdana"/>
          <w:sz w:val="20"/>
          <w:szCs w:val="20"/>
        </w:rPr>
        <w:t xml:space="preserve"> Answer of motorist treated as medical reason by constable requiring blood yet calling police surgeon</w:t>
      </w:r>
      <w:r>
        <w:rPr>
          <w:rFonts w:ascii="Verdana" w:hAnsi="Verdana" w:cs="Verdana"/>
          <w:sz w:val="20"/>
          <w:szCs w:val="20"/>
        </w:rPr>
        <w:t>—</w:t>
      </w:r>
      <w:r>
        <w:rPr>
          <w:rFonts w:ascii="Verdana" w:hAnsi="Verdana" w:cs="Verdana"/>
          <w:sz w:val="20"/>
          <w:szCs w:val="20"/>
        </w:rPr>
        <w:t xml:space="preserve"> Whether blood requirement lawful</w:t>
      </w:r>
      <w:r>
        <w:rPr>
          <w:rFonts w:ascii="Verdana" w:hAnsi="Verdana" w:cs="Verdana"/>
          <w:sz w:val="20"/>
          <w:szCs w:val="20"/>
        </w:rPr>
        <w:t>—</w:t>
      </w:r>
      <w:r>
        <w:rPr>
          <w:rFonts w:ascii="Verdana" w:hAnsi="Verdana" w:cs="Verdana"/>
          <w:sz w:val="20"/>
          <w:szCs w:val="20"/>
        </w:rPr>
        <w:t xml:space="preserve"> Whether dismissal of information proper on submission of no case</w:t>
      </w:r>
      <w:r>
        <w:rPr>
          <w:rFonts w:ascii="Verdana" w:hAnsi="Verdana" w:cs="Verdana"/>
          <w:sz w:val="20"/>
          <w:szCs w:val="20"/>
        </w:rPr>
        <w:t>—</w:t>
      </w:r>
      <w:r>
        <w:rPr>
          <w:rFonts w:ascii="Verdana" w:hAnsi="Verdana" w:cs="Verdana"/>
          <w:sz w:val="20"/>
          <w:szCs w:val="20"/>
        </w:rPr>
        <w:t xml:space="preserve"> Whether question of reasonable excuse fo</w:t>
      </w:r>
      <w:r>
        <w:rPr>
          <w:rFonts w:ascii="Verdana" w:hAnsi="Verdana" w:cs="Verdana"/>
          <w:sz w:val="20"/>
          <w:szCs w:val="20"/>
        </w:rPr>
        <w:t>r failure to provide specimen relevant</w:t>
      </w:r>
      <w:r>
        <w:rPr>
          <w:rFonts w:ascii="Verdana" w:hAnsi="Verdana" w:cs="Verdana"/>
          <w:sz w:val="20"/>
          <w:szCs w:val="20"/>
        </w:rPr>
        <w:t>—</w:t>
      </w:r>
      <w:r>
        <w:rPr>
          <w:rFonts w:ascii="Verdana" w:hAnsi="Verdana" w:cs="Verdana"/>
          <w:sz w:val="20"/>
          <w:szCs w:val="20"/>
        </w:rPr>
        <w:t xml:space="preserve">  </w:t>
      </w:r>
      <w:r>
        <w:rPr>
          <w:rFonts w:ascii="Verdana" w:hAnsi="Verdana" w:cs="Verdana"/>
          <w:color w:val="8B0000"/>
          <w:sz w:val="20"/>
          <w:szCs w:val="20"/>
          <w:u w:val="single"/>
        </w:rPr>
        <w:t xml:space="preserve">Road Traffic Act </w:t>
      </w:r>
      <w:proofErr w:type="spellStart"/>
      <w:r>
        <w:rPr>
          <w:rFonts w:ascii="Verdana" w:hAnsi="Verdana" w:cs="Verdana"/>
          <w:color w:val="8B0000"/>
          <w:sz w:val="20"/>
          <w:szCs w:val="20"/>
          <w:u w:val="single"/>
        </w:rPr>
        <w:t>ss</w:t>
      </w:r>
      <w:proofErr w:type="spellEnd"/>
      <w:r>
        <w:rPr>
          <w:rFonts w:ascii="Verdana" w:hAnsi="Verdana" w:cs="Verdana"/>
          <w:color w:val="8B0000"/>
          <w:sz w:val="20"/>
          <w:szCs w:val="20"/>
          <w:u w:val="single"/>
        </w:rPr>
        <w:t xml:space="preserve"> </w:t>
      </w:r>
      <w:r>
        <w:rPr>
          <w:rFonts w:ascii="Verdana" w:hAnsi="Verdana" w:cs="Verdana"/>
          <w:color w:val="8B0000"/>
          <w:sz w:val="20"/>
          <w:szCs w:val="20"/>
          <w:u w:val="single"/>
        </w:rPr>
        <w:t>3A(1)(a)(b), 4(1), 5(1)(a)(b), 6(5), 7 (3)(b) (4) (6)(7)</w:t>
      </w:r>
      <w:r>
        <w:rPr>
          <w:rFonts w:ascii="Verdana" w:hAnsi="Verdana" w:cs="Verdana"/>
          <w:sz w:val="20"/>
          <w:szCs w:val="20"/>
        </w:rPr>
        <w:t xml:space="preserve"> </w:t>
      </w:r>
      <w:r>
        <w:rPr>
          <w:rFonts w:ascii="Verdana" w:hAnsi="Verdana" w:cs="Verdana"/>
          <w:sz w:val="20"/>
          <w:szCs w:val="20"/>
        </w:rPr>
        <w:t>—</w:t>
      </w:r>
      <w:r>
        <w:rPr>
          <w:rFonts w:ascii="Verdana" w:hAnsi="Verdana" w:cs="Verdana"/>
          <w:sz w:val="20"/>
          <w:szCs w:val="20"/>
        </w:rPr>
        <w:t xml:space="preserve">  </w:t>
      </w:r>
      <w:r>
        <w:rPr>
          <w:rFonts w:ascii="Verdana" w:hAnsi="Verdana" w:cs="Verdana"/>
          <w:color w:val="8B0000"/>
          <w:sz w:val="20"/>
          <w:szCs w:val="20"/>
          <w:u w:val="single"/>
        </w:rPr>
        <w:t>Road Traffic Act 1991, s 3</w:t>
      </w:r>
      <w:r>
        <w:rPr>
          <w:rFonts w:ascii="Verdana" w:hAnsi="Verdana" w:cs="Verdana"/>
          <w:sz w:val="20"/>
          <w:szCs w:val="20"/>
        </w:rPr>
        <w:t xml:space="preserve">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color w:val="8B0000"/>
          <w:sz w:val="20"/>
          <w:szCs w:val="20"/>
          <w:u w:val="single"/>
        </w:rPr>
        <w:t xml:space="preserve">Section </w:t>
      </w:r>
      <w:proofErr w:type="gramStart"/>
      <w:r>
        <w:rPr>
          <w:rFonts w:ascii="Verdana" w:hAnsi="Verdana" w:cs="Verdana"/>
          <w:color w:val="8B0000"/>
          <w:sz w:val="20"/>
          <w:szCs w:val="20"/>
          <w:u w:val="single"/>
        </w:rPr>
        <w:t>3A(</w:t>
      </w:r>
      <w:proofErr w:type="gramEnd"/>
      <w:r>
        <w:rPr>
          <w:rFonts w:ascii="Verdana" w:hAnsi="Verdana" w:cs="Verdana"/>
          <w:color w:val="8B0000"/>
          <w:sz w:val="20"/>
          <w:szCs w:val="20"/>
          <w:u w:val="single"/>
        </w:rPr>
        <w:t>1) of the Road Traffic Act 1988</w:t>
      </w:r>
      <w:r>
        <w:rPr>
          <w:rFonts w:ascii="Verdana" w:hAnsi="Verdana" w:cs="Verdana"/>
          <w:sz w:val="20"/>
          <w:szCs w:val="20"/>
        </w:rPr>
        <w:t xml:space="preserve"> [ </w:t>
      </w:r>
      <w:r>
        <w:rPr>
          <w:rFonts w:ascii="Verdana" w:hAnsi="Verdana" w:cs="Verdana"/>
          <w:i/>
          <w:iCs/>
          <w:sz w:val="20"/>
          <w:szCs w:val="20"/>
        </w:rPr>
        <w:t>as</w:t>
      </w:r>
      <w:r>
        <w:rPr>
          <w:rFonts w:ascii="Verdana" w:hAnsi="Verdana" w:cs="Verdana"/>
          <w:sz w:val="20"/>
          <w:szCs w:val="20"/>
        </w:rPr>
        <w:t xml:space="preserve"> </w:t>
      </w:r>
      <w:r>
        <w:rPr>
          <w:rFonts w:ascii="Verdana" w:hAnsi="Verdana" w:cs="Verdana"/>
          <w:i/>
          <w:iCs/>
          <w:sz w:val="20"/>
          <w:szCs w:val="20"/>
        </w:rPr>
        <w:t>inserted</w:t>
      </w:r>
      <w:r>
        <w:rPr>
          <w:rFonts w:ascii="Verdana" w:hAnsi="Verdana" w:cs="Verdana"/>
          <w:sz w:val="20"/>
          <w:szCs w:val="20"/>
        </w:rPr>
        <w:t xml:space="preserve"> </w:t>
      </w:r>
      <w:r>
        <w:rPr>
          <w:rFonts w:ascii="Verdana" w:hAnsi="Verdana" w:cs="Verdana"/>
          <w:i/>
          <w:iCs/>
          <w:sz w:val="20"/>
          <w:szCs w:val="20"/>
        </w:rPr>
        <w:t>by</w:t>
      </w:r>
      <w:r>
        <w:rPr>
          <w:rFonts w:ascii="Verdana" w:hAnsi="Verdana" w:cs="Verdana"/>
          <w:sz w:val="20"/>
          <w:szCs w:val="20"/>
        </w:rPr>
        <w:t xml:space="preserve"> </w:t>
      </w:r>
      <w:r>
        <w:rPr>
          <w:rFonts w:ascii="Verdana" w:hAnsi="Verdana" w:cs="Verdana"/>
          <w:color w:val="8B0000"/>
          <w:sz w:val="20"/>
          <w:szCs w:val="20"/>
          <w:u w:val="single"/>
        </w:rPr>
        <w:t xml:space="preserve">section 3 of the Road Traffic Act 1991 </w:t>
      </w:r>
      <w:r>
        <w:rPr>
          <w:rFonts w:ascii="Verdana" w:hAnsi="Verdana" w:cs="Verdana"/>
          <w:sz w:val="20"/>
          <w:szCs w:val="20"/>
        </w:rPr>
        <w:t xml:space="preserve">] provides:  </w:t>
      </w:r>
    </w:p>
    <w:p w:rsidR="00000000" w:rsidRDefault="0007139C">
      <w:pPr>
        <w:widowControl w:val="0"/>
        <w:autoSpaceDE w:val="0"/>
        <w:autoSpaceDN w:val="0"/>
        <w:adjustRightInd w:val="0"/>
        <w:spacing w:before="120" w:after="80" w:line="240" w:lineRule="auto"/>
        <w:ind w:left="600" w:right="600"/>
        <w:jc w:val="both"/>
        <w:rPr>
          <w:rFonts w:ascii="Verdana" w:hAnsi="Verdana" w:cs="Verdana"/>
          <w:sz w:val="20"/>
          <w:szCs w:val="20"/>
        </w:rPr>
      </w:pPr>
      <w:r>
        <w:rPr>
          <w:rFonts w:ascii="Verdana" w:hAnsi="Verdana" w:cs="Verdana"/>
          <w:sz w:val="20"/>
          <w:szCs w:val="20"/>
        </w:rPr>
        <w:t>‘</w:t>
      </w:r>
      <w:r>
        <w:rPr>
          <w:rFonts w:ascii="Verdana" w:hAnsi="Verdana" w:cs="Verdana"/>
          <w:sz w:val="20"/>
          <w:szCs w:val="20"/>
        </w:rPr>
        <w:t xml:space="preserve"> If a person causes the death of another</w:t>
      </w:r>
      <w:r>
        <w:rPr>
          <w:rFonts w:ascii="Verdana" w:hAnsi="Verdana" w:cs="Verdana"/>
          <w:sz w:val="20"/>
          <w:szCs w:val="20"/>
        </w:rPr>
        <w:t xml:space="preserve"> person by driving a mechanically propelled vehicle on a road </w:t>
      </w:r>
      <w:r>
        <w:rPr>
          <w:rFonts w:ascii="Verdana" w:hAnsi="Verdana" w:cs="Verdana"/>
          <w:sz w:val="20"/>
          <w:szCs w:val="20"/>
        </w:rPr>
        <w:t>…</w:t>
      </w:r>
      <w:r>
        <w:rPr>
          <w:rFonts w:ascii="Verdana" w:hAnsi="Verdana" w:cs="Verdana"/>
          <w:sz w:val="20"/>
          <w:szCs w:val="20"/>
        </w:rPr>
        <w:t xml:space="preserve"> without due care and attention, or without reasonable consideration for other persons using the road or place, and </w:t>
      </w:r>
      <w:r>
        <w:rPr>
          <w:rFonts w:ascii="Verdana" w:hAnsi="Verdana" w:cs="Verdana"/>
          <w:sz w:val="20"/>
          <w:szCs w:val="20"/>
        </w:rPr>
        <w:t>–</w:t>
      </w:r>
      <w:r>
        <w:rPr>
          <w:rFonts w:ascii="Verdana" w:hAnsi="Verdana" w:cs="Verdana"/>
          <w:sz w:val="20"/>
          <w:szCs w:val="20"/>
        </w:rPr>
        <w:t xml:space="preserve">  (a) he is, at the time when he is driving, unfit to drive through drink </w:t>
      </w:r>
      <w:r>
        <w:rPr>
          <w:rFonts w:ascii="Verdana" w:hAnsi="Verdana" w:cs="Verdana"/>
          <w:sz w:val="20"/>
          <w:szCs w:val="20"/>
        </w:rPr>
        <w:t>…</w:t>
      </w:r>
      <w:r>
        <w:rPr>
          <w:rFonts w:ascii="Verdana" w:hAnsi="Verdana" w:cs="Verdana"/>
          <w:sz w:val="20"/>
          <w:szCs w:val="20"/>
        </w:rPr>
        <w:t xml:space="preserve"> </w:t>
      </w:r>
      <w:r>
        <w:rPr>
          <w:rFonts w:ascii="Verdana" w:hAnsi="Verdana" w:cs="Verdana"/>
          <w:sz w:val="20"/>
          <w:szCs w:val="20"/>
        </w:rPr>
        <w:t xml:space="preserve">or (b) he has consumed so much alcohol that the proportion of it in his breath, blood or urine at that time exceeds the prescribed limit </w:t>
      </w:r>
      <w:r>
        <w:rPr>
          <w:rFonts w:ascii="Verdana" w:hAnsi="Verdana" w:cs="Verdana"/>
          <w:sz w:val="20"/>
          <w:szCs w:val="20"/>
        </w:rPr>
        <w:t>…</w:t>
      </w:r>
      <w:r>
        <w:rPr>
          <w:rFonts w:ascii="Verdana" w:hAnsi="Verdana" w:cs="Verdana"/>
          <w:sz w:val="20"/>
          <w:szCs w:val="20"/>
        </w:rPr>
        <w:t xml:space="preserve"> he is guilty of an offence.</w:t>
      </w:r>
      <w:r>
        <w:rPr>
          <w:rFonts w:ascii="Verdana" w:hAnsi="Verdana" w:cs="Verdana"/>
          <w:sz w:val="20"/>
          <w:szCs w:val="20"/>
        </w:rPr>
        <w:t>’</w:t>
      </w:r>
      <w:r>
        <w:rPr>
          <w:rFonts w:ascii="Verdana" w:hAnsi="Verdana" w:cs="Verdana"/>
          <w:sz w:val="20"/>
          <w:szCs w:val="20"/>
        </w:rPr>
        <w:t xml:space="preserve">  </w:t>
      </w:r>
    </w:p>
    <w:p w:rsidR="00000000" w:rsidRDefault="0007139C">
      <w:pPr>
        <w:widowControl w:val="0"/>
        <w:autoSpaceDE w:val="0"/>
        <w:autoSpaceDN w:val="0"/>
        <w:adjustRightInd w:val="0"/>
        <w:spacing w:after="0" w:line="240" w:lineRule="auto"/>
        <w:ind w:left="600" w:right="600"/>
        <w:rPr>
          <w:rFonts w:ascii="Verdana" w:hAnsi="Verdana" w:cs="Verdana"/>
          <w:sz w:val="20"/>
          <w:szCs w:val="20"/>
        </w:rPr>
      </w:pP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color w:val="8B0000"/>
          <w:sz w:val="20"/>
          <w:szCs w:val="20"/>
          <w:u w:val="single"/>
        </w:rPr>
        <w:t>Section 4(1)</w:t>
      </w:r>
      <w:r>
        <w:rPr>
          <w:rFonts w:ascii="Verdana" w:hAnsi="Verdana" w:cs="Verdana"/>
          <w:sz w:val="20"/>
          <w:szCs w:val="20"/>
        </w:rPr>
        <w:t xml:space="preserve"> provides:  </w:t>
      </w:r>
    </w:p>
    <w:p w:rsidR="00000000" w:rsidRDefault="0007139C">
      <w:pPr>
        <w:widowControl w:val="0"/>
        <w:autoSpaceDE w:val="0"/>
        <w:autoSpaceDN w:val="0"/>
        <w:adjustRightInd w:val="0"/>
        <w:spacing w:before="120" w:after="80" w:line="240" w:lineRule="auto"/>
        <w:ind w:left="600" w:right="600"/>
        <w:jc w:val="both"/>
        <w:rPr>
          <w:rFonts w:ascii="Verdana" w:hAnsi="Verdana" w:cs="Verdana"/>
          <w:sz w:val="20"/>
          <w:szCs w:val="20"/>
        </w:rPr>
      </w:pPr>
      <w:proofErr w:type="gramStart"/>
      <w:r>
        <w:rPr>
          <w:rFonts w:ascii="Verdana" w:hAnsi="Verdana" w:cs="Verdana"/>
          <w:sz w:val="20"/>
          <w:szCs w:val="20"/>
        </w:rPr>
        <w:t>‘</w:t>
      </w:r>
      <w:r>
        <w:rPr>
          <w:rFonts w:ascii="Verdana" w:hAnsi="Verdana" w:cs="Verdana"/>
          <w:sz w:val="20"/>
          <w:szCs w:val="20"/>
        </w:rPr>
        <w:t xml:space="preserve"> A</w:t>
      </w:r>
      <w:proofErr w:type="gramEnd"/>
      <w:r>
        <w:rPr>
          <w:rFonts w:ascii="Verdana" w:hAnsi="Verdana" w:cs="Verdana"/>
          <w:sz w:val="20"/>
          <w:szCs w:val="20"/>
        </w:rPr>
        <w:t xml:space="preserve"> person who, when driving or attempting to drive a mechanically propelled vehicle on a road </w:t>
      </w:r>
      <w:r>
        <w:rPr>
          <w:rFonts w:ascii="Verdana" w:hAnsi="Verdana" w:cs="Verdana"/>
          <w:sz w:val="20"/>
          <w:szCs w:val="20"/>
        </w:rPr>
        <w:t>…</w:t>
      </w:r>
      <w:r>
        <w:rPr>
          <w:rFonts w:ascii="Verdana" w:hAnsi="Verdana" w:cs="Verdana"/>
          <w:sz w:val="20"/>
          <w:szCs w:val="20"/>
        </w:rPr>
        <w:t xml:space="preserve"> is unfit to drive through drink </w:t>
      </w:r>
      <w:r>
        <w:rPr>
          <w:rFonts w:ascii="Verdana" w:hAnsi="Verdana" w:cs="Verdana"/>
          <w:sz w:val="20"/>
          <w:szCs w:val="20"/>
        </w:rPr>
        <w:t>…</w:t>
      </w:r>
      <w:r>
        <w:rPr>
          <w:rFonts w:ascii="Verdana" w:hAnsi="Verdana" w:cs="Verdana"/>
          <w:sz w:val="20"/>
          <w:szCs w:val="20"/>
        </w:rPr>
        <w:t xml:space="preserve"> is guilty of an offence.</w:t>
      </w:r>
      <w:r>
        <w:rPr>
          <w:rFonts w:ascii="Verdana" w:hAnsi="Verdana" w:cs="Verdana"/>
          <w:sz w:val="20"/>
          <w:szCs w:val="20"/>
        </w:rPr>
        <w:t>’</w:t>
      </w:r>
      <w:r>
        <w:rPr>
          <w:rFonts w:ascii="Verdana" w:hAnsi="Verdana" w:cs="Verdana"/>
          <w:sz w:val="20"/>
          <w:szCs w:val="20"/>
        </w:rPr>
        <w:t xml:space="preserve">  </w:t>
      </w:r>
    </w:p>
    <w:p w:rsidR="00000000" w:rsidRDefault="0007139C">
      <w:pPr>
        <w:widowControl w:val="0"/>
        <w:autoSpaceDE w:val="0"/>
        <w:autoSpaceDN w:val="0"/>
        <w:adjustRightInd w:val="0"/>
        <w:spacing w:after="0" w:line="240" w:lineRule="auto"/>
        <w:ind w:left="600" w:right="600"/>
        <w:rPr>
          <w:rFonts w:ascii="Verdana" w:hAnsi="Verdana" w:cs="Verdana"/>
          <w:sz w:val="20"/>
          <w:szCs w:val="20"/>
        </w:rPr>
      </w:pP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color w:val="8B0000"/>
          <w:sz w:val="20"/>
          <w:szCs w:val="20"/>
          <w:u w:val="single"/>
        </w:rPr>
        <w:t>Section 5(1)</w:t>
      </w:r>
      <w:r>
        <w:rPr>
          <w:rFonts w:ascii="Verdana" w:hAnsi="Verdana" w:cs="Verdana"/>
          <w:sz w:val="20"/>
          <w:szCs w:val="20"/>
        </w:rPr>
        <w:t xml:space="preserve"> provides:  </w:t>
      </w:r>
    </w:p>
    <w:p w:rsidR="00000000" w:rsidRDefault="0007139C">
      <w:pPr>
        <w:widowControl w:val="0"/>
        <w:autoSpaceDE w:val="0"/>
        <w:autoSpaceDN w:val="0"/>
        <w:adjustRightInd w:val="0"/>
        <w:spacing w:before="120" w:after="80" w:line="240" w:lineRule="auto"/>
        <w:ind w:left="600" w:right="600"/>
        <w:jc w:val="both"/>
        <w:rPr>
          <w:rFonts w:ascii="Verdana" w:hAnsi="Verdana" w:cs="Verdana"/>
          <w:sz w:val="20"/>
          <w:szCs w:val="20"/>
        </w:rPr>
      </w:pPr>
      <w:proofErr w:type="gramStart"/>
      <w:r>
        <w:rPr>
          <w:rFonts w:ascii="Verdana" w:hAnsi="Verdana" w:cs="Verdana"/>
          <w:sz w:val="20"/>
          <w:szCs w:val="20"/>
        </w:rPr>
        <w:t>‘</w:t>
      </w:r>
      <w:r>
        <w:rPr>
          <w:rFonts w:ascii="Verdana" w:hAnsi="Verdana" w:cs="Verdana"/>
          <w:sz w:val="20"/>
          <w:szCs w:val="20"/>
        </w:rPr>
        <w:t xml:space="preserve"> If</w:t>
      </w:r>
      <w:proofErr w:type="gramEnd"/>
      <w:r>
        <w:rPr>
          <w:rFonts w:ascii="Verdana" w:hAnsi="Verdana" w:cs="Verdana"/>
          <w:sz w:val="20"/>
          <w:szCs w:val="20"/>
        </w:rPr>
        <w:t xml:space="preserve"> a person </w:t>
      </w:r>
      <w:r>
        <w:rPr>
          <w:rFonts w:ascii="Verdana" w:hAnsi="Verdana" w:cs="Verdana"/>
          <w:sz w:val="20"/>
          <w:szCs w:val="20"/>
        </w:rPr>
        <w:t>–</w:t>
      </w:r>
      <w:r>
        <w:rPr>
          <w:rFonts w:ascii="Verdana" w:hAnsi="Verdana" w:cs="Verdana"/>
          <w:sz w:val="20"/>
          <w:szCs w:val="20"/>
        </w:rPr>
        <w:t xml:space="preserve">  (a) drives or attempts to drive a motor vehicle on a road or other public place, o</w:t>
      </w:r>
      <w:r>
        <w:rPr>
          <w:rFonts w:ascii="Verdana" w:hAnsi="Verdana" w:cs="Verdana"/>
          <w:sz w:val="20"/>
          <w:szCs w:val="20"/>
        </w:rPr>
        <w:t>r (b) is in charge of a motor vehicle on a road or other public place, after consuming so much alcohol that the proportion of it in his breath, blood or urine exceeds the prescribed limit he is guilty of an offence.</w:t>
      </w:r>
      <w:r>
        <w:rPr>
          <w:rFonts w:ascii="Verdana" w:hAnsi="Verdana" w:cs="Verdana"/>
          <w:sz w:val="20"/>
          <w:szCs w:val="20"/>
        </w:rPr>
        <w:t>’</w:t>
      </w:r>
      <w:r>
        <w:rPr>
          <w:rFonts w:ascii="Verdana" w:hAnsi="Verdana" w:cs="Verdana"/>
          <w:sz w:val="20"/>
          <w:szCs w:val="20"/>
        </w:rPr>
        <w:t xml:space="preserve">  </w:t>
      </w:r>
    </w:p>
    <w:p w:rsidR="00000000" w:rsidRDefault="0007139C">
      <w:pPr>
        <w:widowControl w:val="0"/>
        <w:autoSpaceDE w:val="0"/>
        <w:autoSpaceDN w:val="0"/>
        <w:adjustRightInd w:val="0"/>
        <w:spacing w:after="0" w:line="240" w:lineRule="auto"/>
        <w:ind w:left="600" w:right="600"/>
        <w:rPr>
          <w:rFonts w:ascii="Verdana" w:hAnsi="Verdana" w:cs="Verdana"/>
          <w:sz w:val="20"/>
          <w:szCs w:val="20"/>
        </w:rPr>
      </w:pP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color w:val="8B0000"/>
          <w:sz w:val="20"/>
          <w:szCs w:val="20"/>
          <w:u w:val="single"/>
        </w:rPr>
        <w:t>Section 6(5)</w:t>
      </w:r>
      <w:r>
        <w:rPr>
          <w:rFonts w:ascii="Verdana" w:hAnsi="Verdana" w:cs="Verdana"/>
          <w:sz w:val="20"/>
          <w:szCs w:val="20"/>
        </w:rPr>
        <w:t xml:space="preserve"> provides:  </w:t>
      </w:r>
    </w:p>
    <w:p w:rsidR="00000000" w:rsidRDefault="0007139C">
      <w:pPr>
        <w:widowControl w:val="0"/>
        <w:autoSpaceDE w:val="0"/>
        <w:autoSpaceDN w:val="0"/>
        <w:adjustRightInd w:val="0"/>
        <w:spacing w:before="120" w:after="80" w:line="240" w:lineRule="auto"/>
        <w:ind w:left="600" w:right="600"/>
        <w:jc w:val="both"/>
        <w:rPr>
          <w:rFonts w:ascii="Verdana" w:hAnsi="Verdana" w:cs="Verdana"/>
          <w:sz w:val="20"/>
          <w:szCs w:val="20"/>
        </w:rPr>
      </w:pPr>
      <w:proofErr w:type="gramStart"/>
      <w:r>
        <w:rPr>
          <w:rFonts w:ascii="Verdana" w:hAnsi="Verdana" w:cs="Verdana"/>
          <w:sz w:val="20"/>
          <w:szCs w:val="20"/>
        </w:rPr>
        <w:t>‘</w:t>
      </w:r>
      <w:r>
        <w:rPr>
          <w:rFonts w:ascii="Verdana" w:hAnsi="Verdana" w:cs="Verdana"/>
          <w:sz w:val="20"/>
          <w:szCs w:val="20"/>
        </w:rPr>
        <w:t xml:space="preserve"> A</w:t>
      </w:r>
      <w:proofErr w:type="gramEnd"/>
      <w:r>
        <w:rPr>
          <w:rFonts w:ascii="Verdana" w:hAnsi="Verdana" w:cs="Verdana"/>
          <w:sz w:val="20"/>
          <w:szCs w:val="20"/>
        </w:rPr>
        <w:t xml:space="preserve"> constable may arrest a person without warrant if </w:t>
      </w:r>
      <w:r>
        <w:rPr>
          <w:rFonts w:ascii="Verdana" w:hAnsi="Verdana" w:cs="Verdana"/>
          <w:sz w:val="20"/>
          <w:szCs w:val="20"/>
        </w:rPr>
        <w:t>–</w:t>
      </w:r>
      <w:r>
        <w:rPr>
          <w:rFonts w:ascii="Verdana" w:hAnsi="Verdana" w:cs="Verdana"/>
          <w:sz w:val="20"/>
          <w:szCs w:val="20"/>
        </w:rPr>
        <w:t xml:space="preserve">  (a) as a result of a breath test he has reasonable cause to suspect</w:t>
      </w:r>
      <w:r>
        <w:rPr>
          <w:rFonts w:ascii="Verdana" w:hAnsi="Verdana" w:cs="Verdana"/>
          <w:sz w:val="20"/>
          <w:szCs w:val="20"/>
        </w:rPr>
        <w:t xml:space="preserve"> that the proportion of alcohol in that person's breath exceeds the prescribed limit, or (b) that person has failed to provide a specimen of breath for a breath test when required to do so </w:t>
      </w:r>
      <w:r>
        <w:rPr>
          <w:rFonts w:ascii="Verdana" w:hAnsi="Verdana" w:cs="Verdana"/>
          <w:sz w:val="20"/>
          <w:szCs w:val="20"/>
        </w:rPr>
        <w:t>…</w:t>
      </w:r>
      <w:r>
        <w:rPr>
          <w:rFonts w:ascii="Verdana" w:hAnsi="Verdana" w:cs="Verdana"/>
          <w:sz w:val="20"/>
          <w:szCs w:val="20"/>
        </w:rPr>
        <w:t xml:space="preserve"> and the constable has reasonable cause to suspect that he has alc</w:t>
      </w:r>
      <w:r>
        <w:rPr>
          <w:rFonts w:ascii="Verdana" w:hAnsi="Verdana" w:cs="Verdana"/>
          <w:sz w:val="20"/>
          <w:szCs w:val="20"/>
        </w:rPr>
        <w:t xml:space="preserve">ohol in his body </w:t>
      </w:r>
      <w:r>
        <w:rPr>
          <w:rFonts w:ascii="Verdana" w:hAnsi="Verdana" w:cs="Verdana"/>
          <w:sz w:val="20"/>
          <w:szCs w:val="20"/>
        </w:rPr>
        <w:t>…’</w:t>
      </w:r>
      <w:r>
        <w:rPr>
          <w:rFonts w:ascii="Verdana" w:hAnsi="Verdana" w:cs="Verdana"/>
          <w:sz w:val="20"/>
          <w:szCs w:val="20"/>
        </w:rPr>
        <w:t xml:space="preserve">  </w:t>
      </w:r>
    </w:p>
    <w:p w:rsidR="00000000" w:rsidRDefault="0007139C">
      <w:pPr>
        <w:widowControl w:val="0"/>
        <w:autoSpaceDE w:val="0"/>
        <w:autoSpaceDN w:val="0"/>
        <w:adjustRightInd w:val="0"/>
        <w:spacing w:after="0" w:line="240" w:lineRule="auto"/>
        <w:ind w:left="600" w:right="600"/>
        <w:rPr>
          <w:rFonts w:ascii="Verdana" w:hAnsi="Verdana" w:cs="Verdana"/>
          <w:sz w:val="20"/>
          <w:szCs w:val="20"/>
        </w:rPr>
      </w:pPr>
    </w:p>
    <w:p w:rsidR="00000000" w:rsidRDefault="0007139C">
      <w:pPr>
        <w:widowControl w:val="0"/>
        <w:autoSpaceDE w:val="0"/>
        <w:autoSpaceDN w:val="0"/>
        <w:adjustRightInd w:val="0"/>
        <w:spacing w:before="120" w:after="80" w:line="240" w:lineRule="auto"/>
        <w:ind w:left="600" w:right="600"/>
        <w:jc w:val="both"/>
        <w:rPr>
          <w:rFonts w:ascii="Verdana" w:hAnsi="Verdana" w:cs="Verdana"/>
          <w:sz w:val="20"/>
          <w:szCs w:val="20"/>
        </w:rPr>
      </w:pPr>
      <w:r>
        <w:rPr>
          <w:rFonts w:ascii="Verdana" w:hAnsi="Verdana" w:cs="Verdana"/>
          <w:color w:val="8B0000"/>
          <w:sz w:val="20"/>
          <w:szCs w:val="20"/>
          <w:u w:val="single"/>
        </w:rPr>
        <w:t>Section 7</w:t>
      </w:r>
      <w:r>
        <w:rPr>
          <w:rFonts w:ascii="Verdana" w:hAnsi="Verdana" w:cs="Verdana"/>
          <w:sz w:val="20"/>
          <w:szCs w:val="20"/>
        </w:rPr>
        <w:t xml:space="preserve"> provides:  </w:t>
      </w:r>
      <w:r>
        <w:rPr>
          <w:rFonts w:ascii="Verdana" w:hAnsi="Verdana" w:cs="Verdana"/>
          <w:sz w:val="20"/>
          <w:szCs w:val="20"/>
        </w:rPr>
        <w:t>‘</w:t>
      </w:r>
      <w:r>
        <w:rPr>
          <w:rFonts w:ascii="Verdana" w:hAnsi="Verdana" w:cs="Verdana"/>
          <w:sz w:val="20"/>
          <w:szCs w:val="20"/>
        </w:rPr>
        <w:t xml:space="preserve"> (1) In the course of an investigation int</w:t>
      </w:r>
      <w:r>
        <w:rPr>
          <w:rFonts w:ascii="Verdana" w:hAnsi="Verdana" w:cs="Verdana"/>
          <w:sz w:val="20"/>
          <w:szCs w:val="20"/>
        </w:rPr>
        <w:t xml:space="preserve">o whether a person has committed an offence under section 3A, 4 or 5 of this Act a constable may </w:t>
      </w:r>
      <w:r>
        <w:rPr>
          <w:rFonts w:ascii="Verdana" w:hAnsi="Verdana" w:cs="Verdana"/>
          <w:sz w:val="20"/>
          <w:szCs w:val="20"/>
        </w:rPr>
        <w:t>…</w:t>
      </w:r>
      <w:r>
        <w:rPr>
          <w:rFonts w:ascii="Verdana" w:hAnsi="Verdana" w:cs="Verdana"/>
          <w:sz w:val="20"/>
          <w:szCs w:val="20"/>
        </w:rPr>
        <w:t xml:space="preserve"> require him (a) </w:t>
      </w:r>
      <w:r>
        <w:rPr>
          <w:rFonts w:ascii="Verdana" w:hAnsi="Verdana" w:cs="Verdana"/>
          <w:sz w:val="20"/>
          <w:szCs w:val="20"/>
        </w:rPr>
        <w:t>…</w:t>
      </w:r>
      <w:r>
        <w:rPr>
          <w:rFonts w:ascii="Verdana" w:hAnsi="Verdana" w:cs="Verdana"/>
          <w:sz w:val="20"/>
          <w:szCs w:val="20"/>
        </w:rPr>
        <w:t xml:space="preserve"> to provide two specimens of breath for analysis by means of a device of a type approved by the Secretary of State, or (b) to provide a spec</w:t>
      </w:r>
      <w:r>
        <w:rPr>
          <w:rFonts w:ascii="Verdana" w:hAnsi="Verdana" w:cs="Verdana"/>
          <w:sz w:val="20"/>
          <w:szCs w:val="20"/>
        </w:rPr>
        <w:t xml:space="preserve">imen of blood or urine for a laboratory test </w:t>
      </w:r>
      <w:r>
        <w:rPr>
          <w:rFonts w:ascii="Verdana" w:hAnsi="Verdana" w:cs="Verdana"/>
          <w:sz w:val="20"/>
          <w:szCs w:val="20"/>
        </w:rPr>
        <w:t>…</w:t>
      </w:r>
      <w:r>
        <w:rPr>
          <w:rFonts w:ascii="Verdana" w:hAnsi="Verdana" w:cs="Verdana"/>
          <w:sz w:val="20"/>
          <w:szCs w:val="20"/>
        </w:rPr>
        <w:t xml:space="preserve"> (3) A requirement under this section to provide a specimen of blood </w:t>
      </w:r>
      <w:r>
        <w:rPr>
          <w:rFonts w:ascii="Verdana" w:hAnsi="Verdana" w:cs="Verdana"/>
          <w:sz w:val="20"/>
          <w:szCs w:val="20"/>
        </w:rPr>
        <w:t>…</w:t>
      </w:r>
      <w:r>
        <w:rPr>
          <w:rFonts w:ascii="Verdana" w:hAnsi="Verdana" w:cs="Verdana"/>
          <w:sz w:val="20"/>
          <w:szCs w:val="20"/>
        </w:rPr>
        <w:t xml:space="preserve"> can only be made at a police station or at a hospital; and it cannot be made at a police </w:t>
      </w:r>
      <w:r>
        <w:rPr>
          <w:rFonts w:ascii="Verdana" w:hAnsi="Verdana" w:cs="Verdana"/>
          <w:sz w:val="20"/>
          <w:szCs w:val="20"/>
        </w:rPr>
        <w:lastRenderedPageBreak/>
        <w:t xml:space="preserve">station unless </w:t>
      </w:r>
      <w:r>
        <w:rPr>
          <w:rFonts w:ascii="Verdana" w:hAnsi="Verdana" w:cs="Verdana"/>
          <w:sz w:val="20"/>
          <w:szCs w:val="20"/>
        </w:rPr>
        <w:t>…</w:t>
      </w:r>
      <w:r>
        <w:rPr>
          <w:rFonts w:ascii="Verdana" w:hAnsi="Verdana" w:cs="Verdana"/>
          <w:sz w:val="20"/>
          <w:szCs w:val="20"/>
        </w:rPr>
        <w:t xml:space="preserve"> (b) at the time the requirement i</w:t>
      </w:r>
      <w:r>
        <w:rPr>
          <w:rFonts w:ascii="Verdana" w:hAnsi="Verdana" w:cs="Verdana"/>
          <w:sz w:val="20"/>
          <w:szCs w:val="20"/>
        </w:rPr>
        <w:t xml:space="preserve">s made a device or a reliable device of the type mentioned in subsection (1)(a) above is not available at the police station </w:t>
      </w:r>
      <w:r>
        <w:rPr>
          <w:rFonts w:ascii="Verdana" w:hAnsi="Verdana" w:cs="Verdana"/>
          <w:sz w:val="20"/>
          <w:szCs w:val="20"/>
        </w:rPr>
        <w:t>…</w:t>
      </w:r>
      <w:r>
        <w:rPr>
          <w:rFonts w:ascii="Verdana" w:hAnsi="Verdana" w:cs="Verdana"/>
          <w:sz w:val="20"/>
          <w:szCs w:val="20"/>
        </w:rPr>
        <w:t xml:space="preserve"> (4) If the provision of a specimen other than a specimen of breath may be required in pursuance of this section the question whet</w:t>
      </w:r>
      <w:r>
        <w:rPr>
          <w:rFonts w:ascii="Verdana" w:hAnsi="Verdana" w:cs="Verdana"/>
          <w:sz w:val="20"/>
          <w:szCs w:val="20"/>
        </w:rPr>
        <w:t>her it is to be a specimen of blood or a specimen of urine shall be decided by the constable making the requirement, but if a medical practitioner is of the opinion that for medical reasons a specimen of blood cannot or should not be taken the specimen sha</w:t>
      </w:r>
      <w:r>
        <w:rPr>
          <w:rFonts w:ascii="Verdana" w:hAnsi="Verdana" w:cs="Verdana"/>
          <w:sz w:val="20"/>
          <w:szCs w:val="20"/>
        </w:rPr>
        <w:t xml:space="preserve">ll be a specimen of urine </w:t>
      </w:r>
      <w:r>
        <w:rPr>
          <w:rFonts w:ascii="Verdana" w:hAnsi="Verdana" w:cs="Verdana"/>
          <w:sz w:val="20"/>
          <w:szCs w:val="20"/>
        </w:rPr>
        <w:t>…</w:t>
      </w:r>
      <w:r>
        <w:rPr>
          <w:rFonts w:ascii="Verdana" w:hAnsi="Verdana" w:cs="Verdana"/>
          <w:sz w:val="20"/>
          <w:szCs w:val="20"/>
        </w:rPr>
        <w:t xml:space="preserve"> (6) A person who, without reasonable excuse, fails to provide a specimen when required to do so in pursuance of this section is guilty of an offence. (7) A constable must, on requiring </w:t>
      </w:r>
      <w:r>
        <w:rPr>
          <w:rFonts w:ascii="Verdana" w:hAnsi="Verdana" w:cs="Verdana"/>
          <w:b/>
          <w:bCs/>
          <w:i/>
          <w:iCs/>
          <w:color w:val="800080"/>
          <w:sz w:val="20"/>
          <w:szCs w:val="20"/>
        </w:rPr>
        <w:t>*</w:t>
      </w:r>
      <w:proofErr w:type="gramStart"/>
      <w:r>
        <w:rPr>
          <w:rFonts w:ascii="Verdana" w:hAnsi="Verdana" w:cs="Verdana"/>
          <w:b/>
          <w:bCs/>
          <w:i/>
          <w:iCs/>
          <w:color w:val="800080"/>
          <w:sz w:val="20"/>
          <w:szCs w:val="20"/>
        </w:rPr>
        <w:t>138</w:t>
      </w:r>
      <w:r>
        <w:rPr>
          <w:rFonts w:ascii="Verdana" w:hAnsi="Verdana" w:cs="Verdana"/>
          <w:sz w:val="20"/>
          <w:szCs w:val="20"/>
        </w:rPr>
        <w:t xml:space="preserve">  any</w:t>
      </w:r>
      <w:proofErr w:type="gramEnd"/>
      <w:r>
        <w:rPr>
          <w:rFonts w:ascii="Verdana" w:hAnsi="Verdana" w:cs="Verdana"/>
          <w:sz w:val="20"/>
          <w:szCs w:val="20"/>
        </w:rPr>
        <w:t xml:space="preserve"> person to provide a specimen in p</w:t>
      </w:r>
      <w:r>
        <w:rPr>
          <w:rFonts w:ascii="Verdana" w:hAnsi="Verdana" w:cs="Verdana"/>
          <w:sz w:val="20"/>
          <w:szCs w:val="20"/>
        </w:rPr>
        <w:t>ursuance of this section, warn him that a failure to provide it may render him liable to prosecution.</w:t>
      </w:r>
      <w:r>
        <w:rPr>
          <w:rFonts w:ascii="Verdana" w:hAnsi="Verdana" w:cs="Verdana"/>
          <w:sz w:val="20"/>
          <w:szCs w:val="20"/>
        </w:rPr>
        <w:t>’</w:t>
      </w:r>
      <w:r>
        <w:rPr>
          <w:rFonts w:ascii="Verdana" w:hAnsi="Verdana" w:cs="Verdana"/>
          <w:sz w:val="20"/>
          <w:szCs w:val="20"/>
        </w:rPr>
        <w:t xml:space="preserve">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 xml:space="preserve">The defendant, a motorist, was lawfully arrested in accordance with </w:t>
      </w:r>
      <w:r>
        <w:rPr>
          <w:rFonts w:ascii="Verdana" w:hAnsi="Verdana" w:cs="Verdana"/>
          <w:color w:val="8B0000"/>
          <w:sz w:val="20"/>
          <w:szCs w:val="20"/>
          <w:u w:val="single"/>
        </w:rPr>
        <w:t xml:space="preserve">section 6(5) of the Road </w:t>
      </w:r>
      <w:r>
        <w:rPr>
          <w:rFonts w:ascii="Verdana" w:hAnsi="Verdana" w:cs="Verdana"/>
          <w:color w:val="8B0000"/>
          <w:sz w:val="20"/>
          <w:szCs w:val="20"/>
          <w:u w:val="single"/>
        </w:rPr>
        <w:t xml:space="preserve">Traffic Act </w:t>
      </w:r>
      <w:proofErr w:type="gramStart"/>
      <w:r>
        <w:rPr>
          <w:rFonts w:ascii="Verdana" w:hAnsi="Verdana" w:cs="Verdana"/>
          <w:color w:val="8B0000"/>
          <w:sz w:val="20"/>
          <w:szCs w:val="20"/>
          <w:u w:val="single"/>
        </w:rPr>
        <w:t>1988</w:t>
      </w:r>
      <w:r>
        <w:rPr>
          <w:rFonts w:ascii="Verdana" w:hAnsi="Verdana" w:cs="Verdana"/>
          <w:sz w:val="20"/>
          <w:szCs w:val="20"/>
        </w:rPr>
        <w:t xml:space="preserve"> .</w:t>
      </w:r>
      <w:proofErr w:type="gramEnd"/>
      <w:r>
        <w:rPr>
          <w:rFonts w:ascii="Verdana" w:hAnsi="Verdana" w:cs="Verdana"/>
          <w:sz w:val="20"/>
          <w:szCs w:val="20"/>
        </w:rPr>
        <w:t xml:space="preserve"> A const</w:t>
      </w:r>
      <w:r>
        <w:rPr>
          <w:rFonts w:ascii="Verdana" w:hAnsi="Verdana" w:cs="Verdana"/>
          <w:sz w:val="20"/>
          <w:szCs w:val="20"/>
        </w:rPr>
        <w:t xml:space="preserve">able, in the absence of a breath analysis device under </w:t>
      </w:r>
      <w:r>
        <w:rPr>
          <w:rFonts w:ascii="Verdana" w:hAnsi="Verdana" w:cs="Verdana"/>
          <w:color w:val="8B0000"/>
          <w:sz w:val="20"/>
          <w:szCs w:val="20"/>
          <w:u w:val="single"/>
        </w:rPr>
        <w:t>section 7(1)</w:t>
      </w:r>
      <w:r>
        <w:rPr>
          <w:rFonts w:ascii="Verdana" w:hAnsi="Verdana" w:cs="Verdana"/>
          <w:sz w:val="20"/>
          <w:szCs w:val="20"/>
        </w:rPr>
        <w:t xml:space="preserve"> of the Act of 1988, in the course of an inve</w:t>
      </w:r>
      <w:r>
        <w:rPr>
          <w:rFonts w:ascii="Verdana" w:hAnsi="Verdana" w:cs="Verdana"/>
          <w:sz w:val="20"/>
          <w:szCs w:val="20"/>
        </w:rPr>
        <w:t xml:space="preserve">stigation into whether the defendant had committed an offence contrary to </w:t>
      </w:r>
      <w:r>
        <w:rPr>
          <w:rFonts w:ascii="Verdana" w:hAnsi="Verdana" w:cs="Verdana"/>
          <w:color w:val="8B0000"/>
          <w:sz w:val="20"/>
          <w:szCs w:val="20"/>
          <w:u w:val="single"/>
        </w:rPr>
        <w:t>section 3A, 4 or 5</w:t>
      </w:r>
      <w:r>
        <w:rPr>
          <w:rFonts w:ascii="Verdana" w:hAnsi="Verdana" w:cs="Verdana"/>
          <w:sz w:val="20"/>
          <w:szCs w:val="20"/>
        </w:rPr>
        <w:t xml:space="preserve"> of the Act of 1988,</w:t>
      </w:r>
      <w:r>
        <w:rPr>
          <w:rFonts w:ascii="Verdana" w:hAnsi="Verdana" w:cs="Verdana"/>
          <w:sz w:val="20"/>
          <w:szCs w:val="20"/>
        </w:rPr>
        <w:t xml:space="preserve"> informed him of the provisions of </w:t>
      </w:r>
      <w:r>
        <w:rPr>
          <w:rFonts w:ascii="Verdana" w:hAnsi="Verdana" w:cs="Verdana"/>
          <w:color w:val="8B0000"/>
          <w:sz w:val="20"/>
          <w:szCs w:val="20"/>
          <w:u w:val="single"/>
        </w:rPr>
        <w:t xml:space="preserve">section </w:t>
      </w:r>
      <w:r>
        <w:rPr>
          <w:rFonts w:ascii="Verdana" w:hAnsi="Verdana" w:cs="Verdana"/>
          <w:color w:val="8B0000"/>
          <w:sz w:val="20"/>
          <w:szCs w:val="20"/>
          <w:u w:val="single"/>
        </w:rPr>
        <w:t>7(4)</w:t>
      </w:r>
      <w:r>
        <w:rPr>
          <w:rFonts w:ascii="Verdana" w:hAnsi="Verdana" w:cs="Verdana"/>
          <w:sz w:val="20"/>
          <w:szCs w:val="20"/>
        </w:rPr>
        <w:t xml:space="preserve"> and asked him if there were any reasons why a specimen of blood could or should not be taken from him. The defendant replied that he was a diabetic and had an aversion to hypod</w:t>
      </w:r>
      <w:r>
        <w:rPr>
          <w:rFonts w:ascii="Verdana" w:hAnsi="Verdana" w:cs="Verdana"/>
          <w:sz w:val="20"/>
          <w:szCs w:val="20"/>
        </w:rPr>
        <w:t xml:space="preserve">ermic needles being used on him by others. The constable, who observed that the defendant had pierced ears and tattoos, required him to supply a specimen of blood. The defendant replied that he would only allow such a specimen to be taken from his finger. </w:t>
      </w:r>
      <w:r>
        <w:rPr>
          <w:rFonts w:ascii="Verdana" w:hAnsi="Verdana" w:cs="Verdana"/>
          <w:sz w:val="20"/>
          <w:szCs w:val="20"/>
        </w:rPr>
        <w:t xml:space="preserve">The constable did not then treat that response as a failure to provide a specimen but referred to a police surgeon the question whether there was a medical reason why a specimen of blood could or should not be taken. The defendant was charged with failing </w:t>
      </w:r>
      <w:r>
        <w:rPr>
          <w:rFonts w:ascii="Verdana" w:hAnsi="Verdana" w:cs="Verdana"/>
          <w:sz w:val="20"/>
          <w:szCs w:val="20"/>
        </w:rPr>
        <w:t xml:space="preserve">to provide, without reasonable excuse, a specimen when required to do so, contrary to </w:t>
      </w:r>
      <w:r>
        <w:rPr>
          <w:rFonts w:ascii="Verdana" w:hAnsi="Verdana" w:cs="Verdana"/>
          <w:color w:val="8B0000"/>
          <w:sz w:val="20"/>
          <w:szCs w:val="20"/>
          <w:u w:val="single"/>
        </w:rPr>
        <w:t>section 7(6</w:t>
      </w:r>
      <w:proofErr w:type="gramStart"/>
      <w:r>
        <w:rPr>
          <w:rFonts w:ascii="Verdana" w:hAnsi="Verdana" w:cs="Verdana"/>
          <w:color w:val="8B0000"/>
          <w:sz w:val="20"/>
          <w:szCs w:val="20"/>
          <w:u w:val="single"/>
        </w:rPr>
        <w:t>)</w:t>
      </w:r>
      <w:r>
        <w:rPr>
          <w:rFonts w:ascii="Verdana" w:hAnsi="Verdana" w:cs="Verdana"/>
          <w:sz w:val="20"/>
          <w:szCs w:val="20"/>
        </w:rPr>
        <w:t xml:space="preserve"> .</w:t>
      </w:r>
      <w:proofErr w:type="gramEnd"/>
      <w:r>
        <w:rPr>
          <w:rFonts w:ascii="Verdana" w:hAnsi="Verdana" w:cs="Verdana"/>
          <w:sz w:val="20"/>
          <w:szCs w:val="20"/>
        </w:rPr>
        <w:t xml:space="preserve"> There was n</w:t>
      </w:r>
      <w:r>
        <w:rPr>
          <w:rFonts w:ascii="Verdana" w:hAnsi="Verdana" w:cs="Verdana"/>
          <w:sz w:val="20"/>
          <w:szCs w:val="20"/>
        </w:rPr>
        <w:t xml:space="preserve">o evidence as to the police surgeon's opinion on the question referred to him. At the close of evidence for the prosecution, on a submission of no case to answer, the stipendiary magistrate dismissed the information.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 xml:space="preserve">On appeal by the prosecutor: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b/>
          <w:bCs/>
          <w:sz w:val="20"/>
          <w:szCs w:val="20"/>
        </w:rPr>
        <w:t>Held,</w:t>
      </w:r>
      <w:r>
        <w:rPr>
          <w:rFonts w:ascii="Verdana" w:hAnsi="Verdana" w:cs="Verdana"/>
          <w:sz w:val="20"/>
          <w:szCs w:val="20"/>
        </w:rPr>
        <w:t xml:space="preserve"> d</w:t>
      </w:r>
      <w:r>
        <w:rPr>
          <w:rFonts w:ascii="Verdana" w:hAnsi="Verdana" w:cs="Verdana"/>
          <w:sz w:val="20"/>
          <w:szCs w:val="20"/>
        </w:rPr>
        <w:t>ismissing the appeal, that since the defendant had raised an objection based on his medical condition, even though unconvincing, the constable should have delayed requiring a blood specimen until after a medical practitioner had expressed an opinion pursua</w:t>
      </w:r>
      <w:r>
        <w:rPr>
          <w:rFonts w:ascii="Verdana" w:hAnsi="Verdana" w:cs="Verdana"/>
          <w:sz w:val="20"/>
          <w:szCs w:val="20"/>
        </w:rPr>
        <w:t xml:space="preserve">nt to </w:t>
      </w:r>
      <w:r>
        <w:rPr>
          <w:rFonts w:ascii="Verdana" w:hAnsi="Verdana" w:cs="Verdana"/>
          <w:color w:val="8B0000"/>
          <w:sz w:val="20"/>
          <w:szCs w:val="20"/>
          <w:u w:val="single"/>
        </w:rPr>
        <w:t xml:space="preserve">section </w:t>
      </w:r>
      <w:r>
        <w:rPr>
          <w:rFonts w:ascii="Verdana" w:hAnsi="Verdana" w:cs="Verdana"/>
          <w:color w:val="8B0000"/>
          <w:sz w:val="20"/>
          <w:szCs w:val="20"/>
          <w:u w:val="single"/>
        </w:rPr>
        <w:t>7(4)</w:t>
      </w:r>
      <w:r>
        <w:rPr>
          <w:rFonts w:ascii="Verdana" w:hAnsi="Verdana" w:cs="Verdana"/>
          <w:sz w:val="20"/>
          <w:szCs w:val="20"/>
        </w:rPr>
        <w:t xml:space="preserve"> of the Act of 1988 (p 141E</w:t>
      </w:r>
      <w:r>
        <w:rPr>
          <w:rFonts w:ascii="Verdana" w:hAnsi="Verdana" w:cs="Verdana"/>
          <w:sz w:val="20"/>
          <w:szCs w:val="20"/>
        </w:rPr>
        <w:t>–</w:t>
      </w:r>
      <w:r>
        <w:rPr>
          <w:rFonts w:ascii="Verdana" w:hAnsi="Verdana" w:cs="Verdana"/>
          <w:sz w:val="20"/>
          <w:szCs w:val="20"/>
        </w:rPr>
        <w:t xml:space="preserve"> F); that it was not for the constable to substitute his opinion for that of the medical practitioner unless the defendant's objection was obviously frivolous (p 141G</w:t>
      </w:r>
      <w:r>
        <w:rPr>
          <w:rFonts w:ascii="Verdana" w:hAnsi="Verdana" w:cs="Verdana"/>
          <w:sz w:val="20"/>
          <w:szCs w:val="20"/>
        </w:rPr>
        <w:t>–</w:t>
      </w:r>
      <w:r>
        <w:rPr>
          <w:rFonts w:ascii="Verdana" w:hAnsi="Verdana" w:cs="Verdana"/>
          <w:sz w:val="20"/>
          <w:szCs w:val="20"/>
        </w:rPr>
        <w:t xml:space="preserve"> H); that, </w:t>
      </w:r>
      <w:r>
        <w:rPr>
          <w:rFonts w:ascii="Verdana" w:hAnsi="Verdana" w:cs="Verdana"/>
          <w:sz w:val="20"/>
          <w:szCs w:val="20"/>
        </w:rPr>
        <w:t>therefore, the requirement to provide a specimen was in those circumstances an unlawful request (p 142A</w:t>
      </w:r>
      <w:r>
        <w:rPr>
          <w:rFonts w:ascii="Verdana" w:hAnsi="Verdana" w:cs="Verdana"/>
          <w:sz w:val="20"/>
          <w:szCs w:val="20"/>
        </w:rPr>
        <w:t>–</w:t>
      </w:r>
      <w:r>
        <w:rPr>
          <w:rFonts w:ascii="Verdana" w:hAnsi="Verdana" w:cs="Verdana"/>
          <w:sz w:val="20"/>
          <w:szCs w:val="20"/>
        </w:rPr>
        <w:t xml:space="preserve"> B); and that, the defendant having been deprived of his rights under </w:t>
      </w:r>
      <w:r>
        <w:rPr>
          <w:rFonts w:ascii="Verdana" w:hAnsi="Verdana" w:cs="Verdana"/>
          <w:color w:val="8B0000"/>
          <w:sz w:val="20"/>
          <w:szCs w:val="20"/>
          <w:u w:val="single"/>
        </w:rPr>
        <w:t>section 7(4)</w:t>
      </w:r>
      <w:r>
        <w:rPr>
          <w:rFonts w:ascii="Verdana" w:hAnsi="Verdana" w:cs="Verdana"/>
          <w:sz w:val="20"/>
          <w:szCs w:val="20"/>
        </w:rPr>
        <w:t xml:space="preserve"> , the question whether his grounds for refusal amounted to a reasonable excuse was irrelevant (p 142B</w:t>
      </w:r>
      <w:r>
        <w:rPr>
          <w:rFonts w:ascii="Verdana" w:hAnsi="Verdana" w:cs="Verdana"/>
          <w:sz w:val="20"/>
          <w:szCs w:val="20"/>
        </w:rPr>
        <w:t>–</w:t>
      </w:r>
      <w:r>
        <w:rPr>
          <w:rFonts w:ascii="Verdana" w:hAnsi="Verdana" w:cs="Verdana"/>
          <w:sz w:val="20"/>
          <w:szCs w:val="20"/>
        </w:rPr>
        <w:t xml:space="preserve"> C).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color w:val="8B0000"/>
          <w:sz w:val="20"/>
          <w:szCs w:val="20"/>
          <w:u w:val="single"/>
        </w:rPr>
        <w:t>Johnson v West Warwickshire Police [1986] RTR 167</w:t>
      </w:r>
      <w:r>
        <w:rPr>
          <w:rFonts w:ascii="Verdana" w:hAnsi="Verdana" w:cs="Verdana"/>
          <w:sz w:val="20"/>
          <w:szCs w:val="20"/>
        </w:rPr>
        <w:t xml:space="preserve">, DC </w:t>
      </w:r>
      <w:proofErr w:type="gramStart"/>
      <w:r>
        <w:rPr>
          <w:rFonts w:ascii="Verdana" w:hAnsi="Verdana" w:cs="Verdana"/>
          <w:sz w:val="20"/>
          <w:szCs w:val="20"/>
        </w:rPr>
        <w:t>applied .</w:t>
      </w:r>
      <w:proofErr w:type="gramEnd"/>
      <w:r>
        <w:rPr>
          <w:rFonts w:ascii="Verdana" w:hAnsi="Verdana" w:cs="Verdana"/>
          <w:sz w:val="20"/>
          <w:szCs w:val="20"/>
        </w:rPr>
        <w:t xml:space="preserve">  </w:t>
      </w:r>
    </w:p>
    <w:p w:rsidR="00000000" w:rsidRDefault="0007139C">
      <w:pPr>
        <w:widowControl w:val="0"/>
        <w:autoSpaceDE w:val="0"/>
        <w:autoSpaceDN w:val="0"/>
        <w:adjustRightInd w:val="0"/>
        <w:spacing w:before="120" w:after="120" w:line="240" w:lineRule="auto"/>
        <w:jc w:val="both"/>
        <w:rPr>
          <w:rFonts w:ascii="Verdana" w:hAnsi="Verdana" w:cs="Verdana"/>
        </w:rPr>
      </w:pPr>
      <w:r>
        <w:rPr>
          <w:rFonts w:ascii="Verdana" w:hAnsi="Verdana" w:cs="Verdana"/>
          <w:b/>
          <w:bCs/>
        </w:rPr>
        <w:t>Additional</w:t>
      </w:r>
      <w:r>
        <w:rPr>
          <w:rFonts w:ascii="Verdana" w:hAnsi="Verdana" w:cs="Verdana"/>
        </w:rPr>
        <w:t xml:space="preserve"> </w:t>
      </w:r>
      <w:r>
        <w:rPr>
          <w:rFonts w:ascii="Verdana" w:hAnsi="Verdana" w:cs="Verdana"/>
          <w:b/>
          <w:bCs/>
        </w:rPr>
        <w:t>cases</w:t>
      </w:r>
      <w:r>
        <w:rPr>
          <w:rFonts w:ascii="Verdana" w:hAnsi="Verdana" w:cs="Verdana"/>
        </w:rPr>
        <w:t xml:space="preserve"> </w:t>
      </w:r>
      <w:r>
        <w:rPr>
          <w:rFonts w:ascii="Verdana" w:hAnsi="Verdana" w:cs="Verdana"/>
          <w:b/>
          <w:bCs/>
        </w:rPr>
        <w:t>referred</w:t>
      </w:r>
      <w:r>
        <w:rPr>
          <w:rFonts w:ascii="Verdana" w:hAnsi="Verdana" w:cs="Verdana"/>
        </w:rPr>
        <w:t xml:space="preserve"> </w:t>
      </w:r>
      <w:r>
        <w:rPr>
          <w:rFonts w:ascii="Verdana" w:hAnsi="Verdana" w:cs="Verdana"/>
          <w:b/>
          <w:bCs/>
        </w:rPr>
        <w:t>to</w:t>
      </w:r>
      <w:r>
        <w:rPr>
          <w:rFonts w:ascii="Verdana" w:hAnsi="Verdana" w:cs="Verdana"/>
        </w:rPr>
        <w:t xml:space="preserve"> </w:t>
      </w:r>
      <w:r>
        <w:rPr>
          <w:rFonts w:ascii="Verdana" w:hAnsi="Verdana" w:cs="Verdana"/>
          <w:b/>
          <w:bCs/>
        </w:rPr>
        <w:t>in</w:t>
      </w:r>
      <w:r>
        <w:rPr>
          <w:rFonts w:ascii="Verdana" w:hAnsi="Verdana" w:cs="Verdana"/>
        </w:rPr>
        <w:t xml:space="preserve"> </w:t>
      </w:r>
      <w:r>
        <w:rPr>
          <w:rFonts w:ascii="Verdana" w:hAnsi="Verdana" w:cs="Verdana"/>
          <w:b/>
          <w:bCs/>
        </w:rPr>
        <w:t>the</w:t>
      </w:r>
      <w:r>
        <w:rPr>
          <w:rFonts w:ascii="Verdana" w:hAnsi="Verdana" w:cs="Verdana"/>
        </w:rPr>
        <w:t xml:space="preserve"> </w:t>
      </w:r>
      <w:r>
        <w:rPr>
          <w:rFonts w:ascii="Verdana" w:hAnsi="Verdana" w:cs="Verdana"/>
          <w:b/>
          <w:bCs/>
        </w:rPr>
        <w:t>judgments:</w:t>
      </w:r>
      <w:r>
        <w:rPr>
          <w:rFonts w:ascii="Verdana" w:hAnsi="Verdana" w:cs="Verdana"/>
        </w:rPr>
        <w:t xml:space="preserve"> </w:t>
      </w:r>
    </w:p>
    <w:p w:rsidR="00000000" w:rsidRDefault="0007139C">
      <w:pPr>
        <w:widowControl w:val="0"/>
        <w:autoSpaceDE w:val="0"/>
        <w:autoSpaceDN w:val="0"/>
        <w:adjustRightInd w:val="0"/>
        <w:spacing w:before="40" w:after="40" w:line="240" w:lineRule="auto"/>
        <w:ind w:left="200"/>
        <w:jc w:val="both"/>
        <w:rPr>
          <w:rFonts w:ascii="Verdana" w:hAnsi="Verdana" w:cs="Verdana"/>
          <w:sz w:val="20"/>
          <w:szCs w:val="20"/>
        </w:rPr>
      </w:pPr>
      <w:r>
        <w:rPr>
          <w:rFonts w:ascii="Verdana" w:hAnsi="Verdana" w:cs="Verdana"/>
          <w:sz w:val="20"/>
          <w:szCs w:val="20"/>
        </w:rPr>
        <w:t xml:space="preserve">• </w:t>
      </w:r>
      <w:r>
        <w:rPr>
          <w:rFonts w:ascii="Verdana" w:hAnsi="Verdana" w:cs="Verdana"/>
          <w:color w:val="8B0000"/>
          <w:sz w:val="20"/>
          <w:szCs w:val="20"/>
          <w:u w:val="single"/>
        </w:rPr>
        <w:t>Director of Public Prosecutions v Warren [1993] RTR 58</w:t>
      </w:r>
      <w:r>
        <w:rPr>
          <w:rFonts w:ascii="Verdana" w:hAnsi="Verdana" w:cs="Verdana"/>
          <w:sz w:val="20"/>
          <w:szCs w:val="20"/>
        </w:rPr>
        <w:t xml:space="preserve">, </w:t>
      </w:r>
      <w:proofErr w:type="gramStart"/>
      <w:r>
        <w:rPr>
          <w:rFonts w:ascii="Verdana" w:hAnsi="Verdana" w:cs="Verdana"/>
          <w:sz w:val="20"/>
          <w:szCs w:val="20"/>
        </w:rPr>
        <w:t>HL(</w:t>
      </w:r>
      <w:proofErr w:type="gramEnd"/>
      <w:r>
        <w:rPr>
          <w:rFonts w:ascii="Verdana" w:hAnsi="Verdana" w:cs="Verdana"/>
          <w:sz w:val="20"/>
          <w:szCs w:val="20"/>
        </w:rPr>
        <w:t xml:space="preserve">E) </w:t>
      </w:r>
    </w:p>
    <w:p w:rsidR="00000000" w:rsidRDefault="0007139C">
      <w:pPr>
        <w:widowControl w:val="0"/>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 xml:space="preserve">• </w:t>
      </w:r>
      <w:r>
        <w:rPr>
          <w:rFonts w:ascii="Verdana" w:hAnsi="Verdana" w:cs="Verdana"/>
          <w:color w:val="8B0000"/>
          <w:sz w:val="20"/>
          <w:szCs w:val="20"/>
          <w:u w:val="single"/>
        </w:rPr>
        <w:t xml:space="preserve">Reg. v </w:t>
      </w:r>
      <w:proofErr w:type="spellStart"/>
      <w:r>
        <w:rPr>
          <w:rFonts w:ascii="Verdana" w:hAnsi="Verdana" w:cs="Verdana"/>
          <w:color w:val="8B0000"/>
          <w:sz w:val="20"/>
          <w:szCs w:val="20"/>
          <w:u w:val="single"/>
        </w:rPr>
        <w:t>Lennard</w:t>
      </w:r>
      <w:proofErr w:type="spellEnd"/>
      <w:r>
        <w:rPr>
          <w:rFonts w:ascii="Verdana" w:hAnsi="Verdana" w:cs="Verdana"/>
          <w:color w:val="8B0000"/>
          <w:sz w:val="20"/>
          <w:szCs w:val="20"/>
          <w:u w:val="single"/>
        </w:rPr>
        <w:t xml:space="preserve"> [1973] RTR 252</w:t>
      </w:r>
      <w:r>
        <w:rPr>
          <w:rFonts w:ascii="Verdana" w:hAnsi="Verdana" w:cs="Verdana"/>
          <w:sz w:val="20"/>
          <w:szCs w:val="20"/>
        </w:rPr>
        <w:t xml:space="preserve">, CA </w:t>
      </w:r>
    </w:p>
    <w:p w:rsidR="00000000" w:rsidRDefault="0007139C">
      <w:pPr>
        <w:widowControl w:val="0"/>
        <w:autoSpaceDE w:val="0"/>
        <w:autoSpaceDN w:val="0"/>
        <w:adjustRightInd w:val="0"/>
        <w:spacing w:before="120" w:after="120" w:line="240" w:lineRule="auto"/>
        <w:jc w:val="both"/>
        <w:rPr>
          <w:rFonts w:ascii="Verdana" w:hAnsi="Verdana" w:cs="Verdana"/>
        </w:rPr>
      </w:pPr>
      <w:r>
        <w:rPr>
          <w:rFonts w:ascii="Verdana" w:hAnsi="Verdana" w:cs="Verdana"/>
          <w:b/>
          <w:bCs/>
        </w:rPr>
        <w:t>Case</w:t>
      </w:r>
      <w:r>
        <w:rPr>
          <w:rFonts w:ascii="Verdana" w:hAnsi="Verdana" w:cs="Verdana"/>
        </w:rPr>
        <w:t xml:space="preserve"> </w:t>
      </w:r>
      <w:r>
        <w:rPr>
          <w:rFonts w:ascii="Verdana" w:hAnsi="Verdana" w:cs="Verdana"/>
          <w:b/>
          <w:bCs/>
        </w:rPr>
        <w:t>stated</w:t>
      </w:r>
      <w:r>
        <w:rPr>
          <w:rFonts w:ascii="Verdana" w:hAnsi="Verdana" w:cs="Verdana"/>
        </w:rPr>
        <w:t xml:space="preserve"> </w:t>
      </w:r>
      <w:r>
        <w:rPr>
          <w:rFonts w:ascii="Verdana" w:hAnsi="Verdana" w:cs="Verdana"/>
          <w:b/>
          <w:bCs/>
        </w:rPr>
        <w:t>by</w:t>
      </w:r>
      <w:r>
        <w:rPr>
          <w:rFonts w:ascii="Verdana" w:hAnsi="Verdana" w:cs="Verdana"/>
        </w:rPr>
        <w:t xml:space="preserve"> </w:t>
      </w:r>
      <w:r>
        <w:rPr>
          <w:rFonts w:ascii="Verdana" w:hAnsi="Verdana" w:cs="Verdana"/>
          <w:b/>
          <w:bCs/>
        </w:rPr>
        <w:t>Norfolk</w:t>
      </w:r>
      <w:r>
        <w:rPr>
          <w:rFonts w:ascii="Verdana" w:hAnsi="Verdana" w:cs="Verdana"/>
        </w:rPr>
        <w:t xml:space="preserve"> </w:t>
      </w:r>
      <w:r>
        <w:rPr>
          <w:rFonts w:ascii="Verdana" w:hAnsi="Verdana" w:cs="Verdana"/>
          <w:b/>
          <w:bCs/>
        </w:rPr>
        <w:t>stipendiary</w:t>
      </w:r>
      <w:r>
        <w:rPr>
          <w:rFonts w:ascii="Verdana" w:hAnsi="Verdana" w:cs="Verdana"/>
        </w:rPr>
        <w:t xml:space="preserve"> </w:t>
      </w:r>
      <w:r>
        <w:rPr>
          <w:rFonts w:ascii="Verdana" w:hAnsi="Verdana" w:cs="Verdana"/>
          <w:b/>
          <w:bCs/>
        </w:rPr>
        <w:t>magistrate</w:t>
      </w:r>
      <w:r>
        <w:rPr>
          <w:rFonts w:ascii="Verdana" w:hAnsi="Verdana" w:cs="Verdana"/>
        </w:rPr>
        <w:t xml:space="preserve"> </w:t>
      </w:r>
      <w:r>
        <w:rPr>
          <w:rFonts w:ascii="Verdana" w:hAnsi="Verdana" w:cs="Verdana"/>
          <w:b/>
          <w:bCs/>
        </w:rPr>
        <w:t>sitting</w:t>
      </w:r>
      <w:r>
        <w:rPr>
          <w:rFonts w:ascii="Verdana" w:hAnsi="Verdana" w:cs="Verdana"/>
        </w:rPr>
        <w:t xml:space="preserve"> </w:t>
      </w:r>
      <w:r>
        <w:rPr>
          <w:rFonts w:ascii="Verdana" w:hAnsi="Verdana" w:cs="Verdana"/>
          <w:b/>
          <w:bCs/>
        </w:rPr>
        <w:t>at</w:t>
      </w:r>
      <w:r>
        <w:rPr>
          <w:rFonts w:ascii="Verdana" w:hAnsi="Verdana" w:cs="Verdana"/>
        </w:rPr>
        <w:t xml:space="preserve"> </w:t>
      </w:r>
      <w:r>
        <w:rPr>
          <w:rFonts w:ascii="Verdana" w:hAnsi="Verdana" w:cs="Verdana"/>
          <w:b/>
          <w:bCs/>
        </w:rPr>
        <w:t>Norwich</w:t>
      </w:r>
      <w:r>
        <w:rPr>
          <w:rFonts w:ascii="Verdana" w:hAnsi="Verdana" w:cs="Verdana"/>
        </w:rPr>
        <w:t xml:space="preserve">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On 13 November 1994, an information was preferred, on beha</w:t>
      </w:r>
      <w:r>
        <w:rPr>
          <w:rFonts w:ascii="Verdana" w:hAnsi="Verdana" w:cs="Verdana"/>
          <w:sz w:val="20"/>
          <w:szCs w:val="20"/>
        </w:rPr>
        <w:t xml:space="preserve">lf of the Director of Public Prosecutions, the prosecutor, against the defendant, Timothy Wythe, that he on Sunday 13 November 1994 at Bethel Street police station, Norwich, having been required to provide a specimen of blood for analysis pursuant to </w:t>
      </w:r>
      <w:r>
        <w:rPr>
          <w:rFonts w:ascii="Verdana" w:hAnsi="Verdana" w:cs="Verdana"/>
          <w:color w:val="8B0000"/>
          <w:sz w:val="20"/>
          <w:szCs w:val="20"/>
          <w:u w:val="single"/>
        </w:rPr>
        <w:t>section 7 of the Road Traffic Act 1988</w:t>
      </w:r>
      <w:r>
        <w:rPr>
          <w:rFonts w:ascii="Verdana" w:hAnsi="Verdana" w:cs="Verdana"/>
          <w:sz w:val="20"/>
          <w:szCs w:val="20"/>
        </w:rPr>
        <w:t xml:space="preserve"> in the course of an investigation into whether he had committed an offence und</w:t>
      </w:r>
      <w:r>
        <w:rPr>
          <w:rFonts w:ascii="Verdana" w:hAnsi="Verdana" w:cs="Verdana"/>
          <w:sz w:val="20"/>
          <w:szCs w:val="20"/>
        </w:rPr>
        <w:t xml:space="preserve">er </w:t>
      </w:r>
      <w:r>
        <w:rPr>
          <w:rFonts w:ascii="Verdana" w:hAnsi="Verdana" w:cs="Verdana"/>
          <w:color w:val="8B0000"/>
          <w:sz w:val="20"/>
          <w:szCs w:val="20"/>
          <w:u w:val="single"/>
        </w:rPr>
        <w:t>section 3A, 4 or 5</w:t>
      </w:r>
      <w:r>
        <w:rPr>
          <w:rFonts w:ascii="Verdana" w:hAnsi="Verdana" w:cs="Verdana"/>
          <w:sz w:val="20"/>
          <w:szCs w:val="20"/>
        </w:rPr>
        <w:t xml:space="preserve"> thereof, failed without reasonable cause to do so.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2 The stipendiary magistrate heard th</w:t>
      </w:r>
      <w:r>
        <w:rPr>
          <w:rFonts w:ascii="Verdana" w:hAnsi="Verdana" w:cs="Verdana"/>
          <w:sz w:val="20"/>
          <w:szCs w:val="20"/>
        </w:rPr>
        <w:t xml:space="preserve">e information on 30 January 1995 and found the following facts: (a) The defendant was on 13 November 1994 lawfully arrested by a constable pursuant to </w:t>
      </w:r>
      <w:r>
        <w:rPr>
          <w:rFonts w:ascii="Verdana" w:hAnsi="Verdana" w:cs="Verdana"/>
          <w:color w:val="8B0000"/>
          <w:sz w:val="20"/>
          <w:szCs w:val="20"/>
          <w:u w:val="single"/>
        </w:rPr>
        <w:t xml:space="preserve">section 6(5) of the Road Traffic Act </w:t>
      </w:r>
      <w:proofErr w:type="gramStart"/>
      <w:r>
        <w:rPr>
          <w:rFonts w:ascii="Verdana" w:hAnsi="Verdana" w:cs="Verdana"/>
          <w:color w:val="8B0000"/>
          <w:sz w:val="20"/>
          <w:szCs w:val="20"/>
          <w:u w:val="single"/>
        </w:rPr>
        <w:t>1988</w:t>
      </w:r>
      <w:r>
        <w:rPr>
          <w:rFonts w:ascii="Verdana" w:hAnsi="Verdana" w:cs="Verdana"/>
          <w:sz w:val="20"/>
          <w:szCs w:val="20"/>
        </w:rPr>
        <w:t xml:space="preserve"> .</w:t>
      </w:r>
      <w:proofErr w:type="gramEnd"/>
      <w:r>
        <w:rPr>
          <w:rFonts w:ascii="Verdana" w:hAnsi="Verdana" w:cs="Verdana"/>
          <w:sz w:val="20"/>
          <w:szCs w:val="20"/>
        </w:rPr>
        <w:t xml:space="preserve"> (b) At Bethel Street </w:t>
      </w:r>
      <w:r>
        <w:rPr>
          <w:rFonts w:ascii="Verdana" w:hAnsi="Verdana" w:cs="Verdana"/>
          <w:sz w:val="20"/>
          <w:szCs w:val="20"/>
        </w:rPr>
        <w:lastRenderedPageBreak/>
        <w:t xml:space="preserve">police station a reliable device was not available in which he could provide two specimens of breath for analysis pursuant to </w:t>
      </w:r>
      <w:r>
        <w:rPr>
          <w:rFonts w:ascii="Verdana" w:hAnsi="Verdana" w:cs="Verdana"/>
          <w:color w:val="8B0000"/>
          <w:sz w:val="20"/>
          <w:szCs w:val="20"/>
          <w:u w:val="single"/>
        </w:rPr>
        <w:t xml:space="preserve">section </w:t>
      </w:r>
      <w:r>
        <w:rPr>
          <w:rFonts w:ascii="Verdana" w:hAnsi="Verdana" w:cs="Verdana"/>
          <w:color w:val="8B0000"/>
          <w:sz w:val="20"/>
          <w:szCs w:val="20"/>
          <w:u w:val="single"/>
        </w:rPr>
        <w:t>7(1)(a)</w:t>
      </w:r>
      <w:r>
        <w:rPr>
          <w:rFonts w:ascii="Verdana" w:hAnsi="Verdana" w:cs="Verdana"/>
          <w:sz w:val="20"/>
          <w:szCs w:val="20"/>
        </w:rPr>
        <w:t xml:space="preserve"> thereof and he was therefore required to provide a specimen of blood or urine pursuant to </w:t>
      </w:r>
      <w:r>
        <w:rPr>
          <w:rFonts w:ascii="Verdana" w:hAnsi="Verdana" w:cs="Verdana"/>
          <w:color w:val="8B0000"/>
          <w:sz w:val="20"/>
          <w:szCs w:val="20"/>
          <w:u w:val="single"/>
        </w:rPr>
        <w:t>sec</w:t>
      </w:r>
      <w:r>
        <w:rPr>
          <w:rFonts w:ascii="Verdana" w:hAnsi="Verdana" w:cs="Verdana"/>
          <w:color w:val="8B0000"/>
          <w:sz w:val="20"/>
          <w:szCs w:val="20"/>
          <w:u w:val="single"/>
        </w:rPr>
        <w:t>tion 7(1)(b)</w:t>
      </w:r>
      <w:r>
        <w:rPr>
          <w:rFonts w:ascii="Verdana" w:hAnsi="Verdana" w:cs="Verdana"/>
          <w:sz w:val="20"/>
          <w:szCs w:val="20"/>
        </w:rPr>
        <w:t xml:space="preserve"> . (c) In making this requirement the constable informed him of the provisions </w:t>
      </w:r>
      <w:r>
        <w:rPr>
          <w:rFonts w:ascii="Verdana" w:hAnsi="Verdana" w:cs="Verdana"/>
          <w:b/>
          <w:bCs/>
          <w:i/>
          <w:iCs/>
          <w:color w:val="800080"/>
          <w:sz w:val="20"/>
          <w:szCs w:val="20"/>
        </w:rPr>
        <w:t>*139</w:t>
      </w:r>
      <w:r>
        <w:rPr>
          <w:rFonts w:ascii="Verdana" w:hAnsi="Verdana" w:cs="Verdana"/>
          <w:sz w:val="20"/>
          <w:szCs w:val="20"/>
        </w:rPr>
        <w:t xml:space="preserve">  of </w:t>
      </w:r>
      <w:r>
        <w:rPr>
          <w:rFonts w:ascii="Verdana" w:hAnsi="Verdana" w:cs="Verdana"/>
          <w:color w:val="8B0000"/>
          <w:sz w:val="20"/>
          <w:szCs w:val="20"/>
          <w:u w:val="single"/>
        </w:rPr>
        <w:t>section 7(4)</w:t>
      </w:r>
      <w:r>
        <w:rPr>
          <w:rFonts w:ascii="Verdana" w:hAnsi="Verdana" w:cs="Verdana"/>
          <w:sz w:val="20"/>
          <w:szCs w:val="20"/>
        </w:rPr>
        <w:t xml:space="preserve"> thereof and asked in appropriate terms if there were any reasons why a specimen of blood could or should not be taken from him. The defendant replied </w:t>
      </w:r>
      <w:proofErr w:type="gramStart"/>
      <w:r>
        <w:rPr>
          <w:rFonts w:ascii="Verdana" w:hAnsi="Verdana" w:cs="Verdana"/>
          <w:sz w:val="20"/>
          <w:szCs w:val="20"/>
        </w:rPr>
        <w:t>‘</w:t>
      </w:r>
      <w:r>
        <w:rPr>
          <w:rFonts w:ascii="Verdana" w:hAnsi="Verdana" w:cs="Verdana"/>
          <w:sz w:val="20"/>
          <w:szCs w:val="20"/>
        </w:rPr>
        <w:t xml:space="preserve"> Yes</w:t>
      </w:r>
      <w:proofErr w:type="gramEnd"/>
      <w:r>
        <w:rPr>
          <w:rFonts w:ascii="Verdana" w:hAnsi="Verdana" w:cs="Verdana"/>
          <w:sz w:val="20"/>
          <w:szCs w:val="20"/>
        </w:rPr>
        <w:t>, I am a diabetic and need two injections a day. I haven't been to a diabetic clinic for five yea</w:t>
      </w:r>
      <w:r>
        <w:rPr>
          <w:rFonts w:ascii="Verdana" w:hAnsi="Verdana" w:cs="Verdana"/>
          <w:sz w:val="20"/>
          <w:szCs w:val="20"/>
        </w:rPr>
        <w:t>rs because I don't want other people putting needles in my arms and skin.</w:t>
      </w:r>
      <w:r>
        <w:rPr>
          <w:rFonts w:ascii="Verdana" w:hAnsi="Verdana" w:cs="Verdana"/>
          <w:sz w:val="20"/>
          <w:szCs w:val="20"/>
        </w:rPr>
        <w:t>’</w:t>
      </w:r>
      <w:r>
        <w:rPr>
          <w:rFonts w:ascii="Verdana" w:hAnsi="Verdana" w:cs="Verdana"/>
          <w:sz w:val="20"/>
          <w:szCs w:val="20"/>
        </w:rPr>
        <w:t xml:space="preserve">  (d) The constable in the light of the admission that the defendant needed two injections per day and observing that the defendant had pierced ears and tattoos, without further ques</w:t>
      </w:r>
      <w:r>
        <w:rPr>
          <w:rFonts w:ascii="Verdana" w:hAnsi="Verdana" w:cs="Verdana"/>
          <w:sz w:val="20"/>
          <w:szCs w:val="20"/>
        </w:rPr>
        <w:t xml:space="preserve">tioning or consideration, required the defendant to supply a specimen of blood. When asked if he would do so the defendant replied </w:t>
      </w:r>
      <w:proofErr w:type="gramStart"/>
      <w:r>
        <w:rPr>
          <w:rFonts w:ascii="Verdana" w:hAnsi="Verdana" w:cs="Verdana"/>
          <w:sz w:val="20"/>
          <w:szCs w:val="20"/>
        </w:rPr>
        <w:t>‘</w:t>
      </w:r>
      <w:r>
        <w:rPr>
          <w:rFonts w:ascii="Verdana" w:hAnsi="Verdana" w:cs="Verdana"/>
          <w:sz w:val="20"/>
          <w:szCs w:val="20"/>
        </w:rPr>
        <w:t xml:space="preserve"> If</w:t>
      </w:r>
      <w:proofErr w:type="gramEnd"/>
      <w:r>
        <w:rPr>
          <w:rFonts w:ascii="Verdana" w:hAnsi="Verdana" w:cs="Verdana"/>
          <w:sz w:val="20"/>
          <w:szCs w:val="20"/>
        </w:rPr>
        <w:t xml:space="preserve"> you take it out of my finger, yes; if it is going to come out of my arm, no.</w:t>
      </w:r>
      <w:r>
        <w:rPr>
          <w:rFonts w:ascii="Verdana" w:hAnsi="Verdana" w:cs="Verdana"/>
          <w:sz w:val="20"/>
          <w:szCs w:val="20"/>
        </w:rPr>
        <w:t>’</w:t>
      </w:r>
      <w:r>
        <w:rPr>
          <w:rFonts w:ascii="Verdana" w:hAnsi="Verdana" w:cs="Verdana"/>
          <w:sz w:val="20"/>
          <w:szCs w:val="20"/>
        </w:rPr>
        <w:t xml:space="preserve">  (e) The constable did not treat that resp</w:t>
      </w:r>
      <w:r>
        <w:rPr>
          <w:rFonts w:ascii="Verdana" w:hAnsi="Verdana" w:cs="Verdana"/>
          <w:sz w:val="20"/>
          <w:szCs w:val="20"/>
        </w:rPr>
        <w:t xml:space="preserve">onse as a failure to give a specimen under </w:t>
      </w:r>
      <w:r>
        <w:rPr>
          <w:rFonts w:ascii="Verdana" w:hAnsi="Verdana" w:cs="Verdana"/>
          <w:color w:val="8B0000"/>
          <w:sz w:val="20"/>
          <w:szCs w:val="20"/>
          <w:u w:val="single"/>
        </w:rPr>
        <w:t>section 7(6)</w:t>
      </w:r>
      <w:r>
        <w:rPr>
          <w:rFonts w:ascii="Verdana" w:hAnsi="Verdana" w:cs="Verdana"/>
          <w:sz w:val="20"/>
          <w:szCs w:val="20"/>
        </w:rPr>
        <w:t xml:space="preserve"> of the Act of 1988, but instead decided to refer to a po</w:t>
      </w:r>
      <w:r>
        <w:rPr>
          <w:rFonts w:ascii="Verdana" w:hAnsi="Verdana" w:cs="Verdana"/>
          <w:sz w:val="20"/>
          <w:szCs w:val="20"/>
        </w:rPr>
        <w:t>lice surgeon the question of whether there existed a medical reason why a specimen of blood could or should not be taken from him. (f) The defendant was taken to a police surgeon and conversation between him and the surgeon took place. No specific evidence</w:t>
      </w:r>
      <w:r>
        <w:rPr>
          <w:rFonts w:ascii="Verdana" w:hAnsi="Verdana" w:cs="Verdana"/>
          <w:sz w:val="20"/>
          <w:szCs w:val="20"/>
        </w:rPr>
        <w:t xml:space="preserve"> was adduced as to what was said to the defendant by the police surgeon, or that anything further was said to him by the constable.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 xml:space="preserve">3 The magistrate was of the opinion that there was no case for the defendant to answer and accordingly acquitted him.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The</w:t>
      </w:r>
      <w:r>
        <w:rPr>
          <w:rFonts w:ascii="Verdana" w:hAnsi="Verdana" w:cs="Verdana"/>
          <w:sz w:val="20"/>
          <w:szCs w:val="20"/>
        </w:rPr>
        <w:t xml:space="preserve"> prosecutor appealed.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 xml:space="preserve">The questions for the opinion of the court were: whether (a) where a constable acting in pursuance of </w:t>
      </w:r>
      <w:r>
        <w:rPr>
          <w:rFonts w:ascii="Verdana" w:hAnsi="Verdana" w:cs="Verdana"/>
          <w:color w:val="8B0000"/>
          <w:sz w:val="20"/>
          <w:szCs w:val="20"/>
          <w:u w:val="single"/>
        </w:rPr>
        <w:t>section 7(3) and (4) of the Road Traffic Act 1988</w:t>
      </w:r>
      <w:r>
        <w:rPr>
          <w:rFonts w:ascii="Verdana" w:hAnsi="Verdana" w:cs="Verdana"/>
          <w:sz w:val="20"/>
          <w:szCs w:val="20"/>
        </w:rPr>
        <w:t xml:space="preserve"> heard cogent representations from a person arrested under </w:t>
      </w:r>
      <w:r>
        <w:rPr>
          <w:rFonts w:ascii="Verdana" w:hAnsi="Verdana" w:cs="Verdana"/>
          <w:color w:val="8B0000"/>
          <w:sz w:val="20"/>
          <w:szCs w:val="20"/>
          <w:u w:val="single"/>
        </w:rPr>
        <w:t>section 6(5)</w:t>
      </w:r>
      <w:r>
        <w:rPr>
          <w:rFonts w:ascii="Verdana" w:hAnsi="Verdana" w:cs="Verdana"/>
          <w:sz w:val="20"/>
          <w:szCs w:val="20"/>
        </w:rPr>
        <w:t xml:space="preserve"> thereof that a specimen of blood should not be required of him as a result of an aversion to hypodermic needles being inserted into his veins by others, the </w:t>
      </w:r>
      <w:r>
        <w:rPr>
          <w:rFonts w:ascii="Verdana" w:hAnsi="Verdana" w:cs="Verdana"/>
          <w:sz w:val="20"/>
          <w:szCs w:val="20"/>
        </w:rPr>
        <w:t xml:space="preserve">constable should have referred to a police surgeon the issue of whether that amounted to a medical reason why blood could not or should not be taken from him; that if the constable, without making such a reference, required a specimen of blood, that was a </w:t>
      </w:r>
      <w:r>
        <w:rPr>
          <w:rFonts w:ascii="Verdana" w:hAnsi="Verdana" w:cs="Verdana"/>
          <w:sz w:val="20"/>
          <w:szCs w:val="20"/>
        </w:rPr>
        <w:t xml:space="preserve">lawful requirement pursuant to </w:t>
      </w:r>
      <w:r>
        <w:rPr>
          <w:rFonts w:ascii="Verdana" w:hAnsi="Verdana" w:cs="Verdana"/>
          <w:color w:val="8B0000"/>
          <w:sz w:val="20"/>
          <w:szCs w:val="20"/>
          <w:u w:val="single"/>
        </w:rPr>
        <w:t>section 7(3)</w:t>
      </w:r>
      <w:r>
        <w:rPr>
          <w:rFonts w:ascii="Verdana" w:hAnsi="Verdana" w:cs="Verdana"/>
          <w:sz w:val="20"/>
          <w:szCs w:val="20"/>
        </w:rPr>
        <w:t xml:space="preserve"> thereof; (c) if the requirement was lawful but the constable, on mak</w:t>
      </w:r>
      <w:r>
        <w:rPr>
          <w:rFonts w:ascii="Verdana" w:hAnsi="Verdana" w:cs="Verdana"/>
          <w:sz w:val="20"/>
          <w:szCs w:val="20"/>
        </w:rPr>
        <w:t xml:space="preserve">ing it, received a reply capable of amounting to a refusal but raising once again the possible </w:t>
      </w:r>
      <w:r>
        <w:rPr>
          <w:rFonts w:ascii="Verdana" w:hAnsi="Verdana" w:cs="Verdana"/>
          <w:sz w:val="20"/>
          <w:szCs w:val="20"/>
        </w:rPr>
        <w:t>‘</w:t>
      </w:r>
      <w:r>
        <w:rPr>
          <w:rFonts w:ascii="Verdana" w:hAnsi="Verdana" w:cs="Verdana"/>
          <w:sz w:val="20"/>
          <w:szCs w:val="20"/>
        </w:rPr>
        <w:t xml:space="preserve"> medical reason</w:t>
      </w:r>
      <w:r>
        <w:rPr>
          <w:rFonts w:ascii="Verdana" w:hAnsi="Verdana" w:cs="Verdana"/>
          <w:sz w:val="20"/>
          <w:szCs w:val="20"/>
        </w:rPr>
        <w:t>’</w:t>
      </w:r>
      <w:r>
        <w:rPr>
          <w:rFonts w:ascii="Verdana" w:hAnsi="Verdana" w:cs="Verdana"/>
          <w:sz w:val="20"/>
          <w:szCs w:val="20"/>
        </w:rPr>
        <w:t xml:space="preserve">  and at that stage referred to a police surgeon for guidance as to whether a specimen of blood could not or should not be taken, the Crown coul</w:t>
      </w:r>
      <w:r>
        <w:rPr>
          <w:rFonts w:ascii="Verdana" w:hAnsi="Verdana" w:cs="Verdana"/>
          <w:sz w:val="20"/>
          <w:szCs w:val="20"/>
        </w:rPr>
        <w:t xml:space="preserve">d rely upon that reply as a refusal and secure a conviction under </w:t>
      </w:r>
      <w:r>
        <w:rPr>
          <w:rFonts w:ascii="Verdana" w:hAnsi="Verdana" w:cs="Verdana"/>
          <w:color w:val="8B0000"/>
          <w:sz w:val="20"/>
          <w:szCs w:val="20"/>
          <w:u w:val="single"/>
        </w:rPr>
        <w:t>section 7(6)</w:t>
      </w:r>
      <w:r>
        <w:rPr>
          <w:rFonts w:ascii="Verdana" w:hAnsi="Verdana" w:cs="Verdana"/>
          <w:sz w:val="20"/>
          <w:szCs w:val="20"/>
        </w:rPr>
        <w:t xml:space="preserve"> thereof without adducing evidence</w:t>
      </w:r>
      <w:r>
        <w:rPr>
          <w:rFonts w:ascii="Verdana" w:hAnsi="Verdana" w:cs="Verdana"/>
          <w:sz w:val="20"/>
          <w:szCs w:val="20"/>
        </w:rPr>
        <w:t xml:space="preserve"> as to what was subsequently said to the accused.  </w:t>
      </w:r>
    </w:p>
    <w:p w:rsidR="00000000" w:rsidRDefault="0007139C">
      <w:pPr>
        <w:widowControl w:val="0"/>
        <w:autoSpaceDE w:val="0"/>
        <w:autoSpaceDN w:val="0"/>
        <w:adjustRightInd w:val="0"/>
        <w:spacing w:before="120" w:after="120" w:line="240" w:lineRule="auto"/>
        <w:jc w:val="both"/>
        <w:rPr>
          <w:rFonts w:ascii="Verdana" w:hAnsi="Verdana" w:cs="Verdana"/>
        </w:rPr>
      </w:pPr>
      <w:r>
        <w:rPr>
          <w:rFonts w:ascii="Verdana" w:hAnsi="Verdana" w:cs="Verdana"/>
          <w:b/>
          <w:bCs/>
        </w:rPr>
        <w:t>Representation</w:t>
      </w:r>
      <w:r>
        <w:rPr>
          <w:rFonts w:ascii="Verdana" w:hAnsi="Verdana" w:cs="Verdana"/>
        </w:rPr>
        <w:t xml:space="preserve"> </w:t>
      </w:r>
    </w:p>
    <w:p w:rsidR="00000000" w:rsidRDefault="0007139C">
      <w:pPr>
        <w:widowControl w:val="0"/>
        <w:autoSpaceDE w:val="0"/>
        <w:autoSpaceDN w:val="0"/>
        <w:adjustRightInd w:val="0"/>
        <w:spacing w:before="40" w:after="40" w:line="240" w:lineRule="auto"/>
        <w:ind w:left="200"/>
        <w:jc w:val="both"/>
        <w:rPr>
          <w:rFonts w:ascii="Verdana" w:hAnsi="Verdana" w:cs="Verdana"/>
          <w:sz w:val="20"/>
          <w:szCs w:val="20"/>
        </w:rPr>
      </w:pPr>
      <w:r>
        <w:rPr>
          <w:rFonts w:ascii="Verdana" w:hAnsi="Verdana" w:cs="Verdana"/>
          <w:sz w:val="20"/>
          <w:szCs w:val="20"/>
        </w:rPr>
        <w:t xml:space="preserve">• Richard Daniel for the prosecutor. </w:t>
      </w:r>
    </w:p>
    <w:p w:rsidR="00000000" w:rsidRDefault="0007139C">
      <w:pPr>
        <w:widowControl w:val="0"/>
        <w:autoSpaceDE w:val="0"/>
        <w:autoSpaceDN w:val="0"/>
        <w:adjustRightInd w:val="0"/>
        <w:spacing w:after="0" w:line="240" w:lineRule="auto"/>
        <w:jc w:val="both"/>
        <w:rPr>
          <w:rFonts w:ascii="Verdana" w:hAnsi="Verdana" w:cs="Verdana"/>
          <w:sz w:val="20"/>
          <w:szCs w:val="20"/>
        </w:rPr>
      </w:pPr>
      <w:proofErr w:type="gramStart"/>
      <w:r>
        <w:rPr>
          <w:rFonts w:ascii="Verdana" w:hAnsi="Verdana" w:cs="Verdana"/>
          <w:sz w:val="20"/>
          <w:szCs w:val="20"/>
        </w:rPr>
        <w:t>• Richard Potts for the defendant.</w:t>
      </w:r>
      <w:proofErr w:type="gramEnd"/>
      <w:r>
        <w:rPr>
          <w:rFonts w:ascii="Verdana" w:hAnsi="Verdana" w:cs="Verdana"/>
          <w:sz w:val="20"/>
          <w:szCs w:val="20"/>
        </w:rPr>
        <w:t xml:space="preserve"> </w:t>
      </w:r>
    </w:p>
    <w:p w:rsidR="00000000" w:rsidRDefault="0007139C">
      <w:pPr>
        <w:widowControl w:val="0"/>
        <w:autoSpaceDE w:val="0"/>
        <w:autoSpaceDN w:val="0"/>
        <w:adjustRightInd w:val="0"/>
        <w:spacing w:before="120" w:after="120" w:line="240" w:lineRule="auto"/>
        <w:jc w:val="both"/>
        <w:rPr>
          <w:rFonts w:ascii="Verdana" w:hAnsi="Verdana" w:cs="Verdana"/>
        </w:rPr>
      </w:pPr>
      <w:r>
        <w:rPr>
          <w:rFonts w:ascii="Verdana" w:hAnsi="Verdana" w:cs="Verdana"/>
          <w:b/>
          <w:bCs/>
        </w:rPr>
        <w:t>JUDGMENT</w:t>
      </w:r>
      <w:r>
        <w:rPr>
          <w:rFonts w:ascii="Verdana" w:hAnsi="Verdana" w:cs="Verdana"/>
        </w:rPr>
        <w:t xml:space="preserve"> </w:t>
      </w:r>
    </w:p>
    <w:p w:rsidR="00000000" w:rsidRDefault="0007139C">
      <w:pPr>
        <w:widowControl w:val="0"/>
        <w:autoSpaceDE w:val="0"/>
        <w:autoSpaceDN w:val="0"/>
        <w:adjustRightInd w:val="0"/>
        <w:spacing w:before="80" w:after="80" w:line="240" w:lineRule="auto"/>
        <w:jc w:val="both"/>
        <w:rPr>
          <w:rFonts w:ascii="Verdana" w:hAnsi="Verdana" w:cs="Verdana"/>
          <w:sz w:val="20"/>
          <w:szCs w:val="20"/>
        </w:rPr>
      </w:pPr>
      <w:r>
        <w:rPr>
          <w:rFonts w:ascii="Verdana" w:hAnsi="Verdana" w:cs="Verdana"/>
          <w:sz w:val="20"/>
          <w:szCs w:val="20"/>
        </w:rPr>
        <w:t xml:space="preserve">STUART-SMITH LJ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 xml:space="preserve">I will ask Butterfield J to give the first judgment. </w:t>
      </w:r>
    </w:p>
    <w:p w:rsidR="00000000" w:rsidRDefault="0007139C">
      <w:pPr>
        <w:widowControl w:val="0"/>
        <w:autoSpaceDE w:val="0"/>
        <w:autoSpaceDN w:val="0"/>
        <w:adjustRightInd w:val="0"/>
        <w:spacing w:before="80" w:after="80" w:line="240" w:lineRule="auto"/>
        <w:jc w:val="both"/>
        <w:rPr>
          <w:rFonts w:ascii="Verdana" w:hAnsi="Verdana" w:cs="Verdana"/>
          <w:sz w:val="20"/>
          <w:szCs w:val="20"/>
        </w:rPr>
      </w:pPr>
      <w:r>
        <w:rPr>
          <w:rFonts w:ascii="Verdana" w:hAnsi="Verdana" w:cs="Verdana"/>
          <w:sz w:val="20"/>
          <w:szCs w:val="20"/>
        </w:rPr>
        <w:t xml:space="preserve">BUTTERFIELD J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 xml:space="preserve">This is an appeal </w:t>
      </w:r>
      <w:r>
        <w:rPr>
          <w:rFonts w:ascii="Verdana" w:hAnsi="Verdana" w:cs="Verdana"/>
          <w:sz w:val="20"/>
          <w:szCs w:val="20"/>
        </w:rPr>
        <w:t xml:space="preserve">by way of case stated from the decision of the stipendiary magistrate for Norfolk, sitting at Norwich, whereby he dismissed an information laid against Timothy David Wythe, the defendant, alleging an offence contrary to </w:t>
      </w:r>
      <w:r>
        <w:rPr>
          <w:rFonts w:ascii="Verdana" w:hAnsi="Verdana" w:cs="Verdana"/>
          <w:color w:val="8B0000"/>
          <w:sz w:val="20"/>
          <w:szCs w:val="20"/>
          <w:u w:val="single"/>
        </w:rPr>
        <w:t xml:space="preserve">section 7(6) of the Road Traffic Act </w:t>
      </w:r>
      <w:proofErr w:type="gramStart"/>
      <w:r>
        <w:rPr>
          <w:rFonts w:ascii="Verdana" w:hAnsi="Verdana" w:cs="Verdana"/>
          <w:color w:val="8B0000"/>
          <w:sz w:val="20"/>
          <w:szCs w:val="20"/>
          <w:u w:val="single"/>
        </w:rPr>
        <w:t>1988</w:t>
      </w:r>
      <w:r>
        <w:rPr>
          <w:rFonts w:ascii="Verdana" w:hAnsi="Verdana" w:cs="Verdana"/>
          <w:sz w:val="20"/>
          <w:szCs w:val="20"/>
        </w:rPr>
        <w:t xml:space="preserve"> .</w:t>
      </w:r>
      <w:proofErr w:type="gramEnd"/>
      <w:r>
        <w:rPr>
          <w:rFonts w:ascii="Verdana" w:hAnsi="Verdana" w:cs="Verdana"/>
          <w:sz w:val="20"/>
          <w:szCs w:val="20"/>
        </w:rPr>
        <w:t xml:space="preserve"> The defendant was charged that he, on 13 November 1994, at Bethel Street police station in Norwich, havi</w:t>
      </w:r>
      <w:r>
        <w:rPr>
          <w:rFonts w:ascii="Verdana" w:hAnsi="Verdana" w:cs="Verdana"/>
          <w:sz w:val="20"/>
          <w:szCs w:val="20"/>
        </w:rPr>
        <w:t xml:space="preserve">ng been required to provide a specimen of blood for analysis pursuant to </w:t>
      </w:r>
      <w:r>
        <w:rPr>
          <w:rFonts w:ascii="Verdana" w:hAnsi="Verdana" w:cs="Verdana"/>
          <w:color w:val="8B0000"/>
          <w:sz w:val="20"/>
          <w:szCs w:val="20"/>
          <w:u w:val="single"/>
        </w:rPr>
        <w:t xml:space="preserve">section 7 </w:t>
      </w:r>
      <w:r>
        <w:rPr>
          <w:rFonts w:ascii="Verdana" w:hAnsi="Verdana" w:cs="Verdana"/>
          <w:color w:val="8B0000"/>
          <w:sz w:val="20"/>
          <w:szCs w:val="20"/>
          <w:u w:val="single"/>
        </w:rPr>
        <w:t>of the Road Traffic Act 1988</w:t>
      </w:r>
      <w:r>
        <w:rPr>
          <w:rFonts w:ascii="Verdana" w:hAnsi="Verdana" w:cs="Verdana"/>
          <w:sz w:val="20"/>
          <w:szCs w:val="20"/>
        </w:rPr>
        <w:t xml:space="preserve"> in the course of an investigation into whether he had committed an offence under </w:t>
      </w:r>
      <w:r>
        <w:rPr>
          <w:rFonts w:ascii="Verdana" w:hAnsi="Verdana" w:cs="Verdana"/>
          <w:color w:val="8B0000"/>
          <w:sz w:val="20"/>
          <w:szCs w:val="20"/>
          <w:u w:val="single"/>
        </w:rPr>
        <w:t>section 3A, 4 or 5</w:t>
      </w:r>
      <w:r>
        <w:rPr>
          <w:rFonts w:ascii="Verdana" w:hAnsi="Verdana" w:cs="Verdana"/>
          <w:sz w:val="20"/>
          <w:szCs w:val="20"/>
        </w:rPr>
        <w:t xml:space="preserve"> thereof, failed, without reasonable excuse, to do so.  </w:t>
      </w:r>
    </w:p>
    <w:p w:rsidR="00000000" w:rsidRDefault="0007139C">
      <w:pPr>
        <w:widowControl w:val="0"/>
        <w:autoSpaceDE w:val="0"/>
        <w:autoSpaceDN w:val="0"/>
        <w:adjustRightInd w:val="0"/>
        <w:spacing w:before="120" w:after="80" w:line="240" w:lineRule="auto"/>
        <w:ind w:left="600" w:right="600"/>
        <w:jc w:val="both"/>
        <w:rPr>
          <w:rFonts w:ascii="Verdana" w:hAnsi="Verdana" w:cs="Verdana"/>
          <w:sz w:val="20"/>
          <w:szCs w:val="20"/>
        </w:rPr>
      </w:pPr>
      <w:r>
        <w:rPr>
          <w:rFonts w:ascii="Verdana" w:hAnsi="Verdana" w:cs="Verdana"/>
          <w:sz w:val="20"/>
          <w:szCs w:val="20"/>
        </w:rPr>
        <w:t>The magistrate heard the information on 30 January 1995 and found th</w:t>
      </w:r>
      <w:r>
        <w:rPr>
          <w:rFonts w:ascii="Verdana" w:hAnsi="Verdana" w:cs="Verdana"/>
          <w:sz w:val="20"/>
          <w:szCs w:val="20"/>
        </w:rPr>
        <w:t xml:space="preserve">e </w:t>
      </w:r>
      <w:r>
        <w:rPr>
          <w:rFonts w:ascii="Verdana" w:hAnsi="Verdana" w:cs="Verdana"/>
          <w:sz w:val="20"/>
          <w:szCs w:val="20"/>
        </w:rPr>
        <w:lastRenderedPageBreak/>
        <w:t xml:space="preserve">following facts:  </w:t>
      </w:r>
      <w:proofErr w:type="gramStart"/>
      <w:r>
        <w:rPr>
          <w:rFonts w:ascii="Verdana" w:hAnsi="Verdana" w:cs="Verdana"/>
          <w:sz w:val="20"/>
          <w:szCs w:val="20"/>
        </w:rPr>
        <w:t>‘</w:t>
      </w:r>
      <w:r>
        <w:rPr>
          <w:rFonts w:ascii="Verdana" w:hAnsi="Verdana" w:cs="Verdana"/>
          <w:sz w:val="20"/>
          <w:szCs w:val="20"/>
        </w:rPr>
        <w:t xml:space="preserve"> The</w:t>
      </w:r>
      <w:proofErr w:type="gramEnd"/>
      <w:r>
        <w:rPr>
          <w:rFonts w:ascii="Verdana" w:hAnsi="Verdana" w:cs="Verdana"/>
          <w:sz w:val="20"/>
          <w:szCs w:val="20"/>
        </w:rPr>
        <w:t xml:space="preserve"> defendant was on 13 November 1994 lawfully arrested by a constable pursuant to </w:t>
      </w:r>
      <w:r>
        <w:rPr>
          <w:rFonts w:ascii="Verdana" w:hAnsi="Verdana" w:cs="Verdana"/>
          <w:color w:val="8B0000"/>
          <w:sz w:val="20"/>
          <w:szCs w:val="20"/>
          <w:u w:val="single"/>
        </w:rPr>
        <w:t>section 6(</w:t>
      </w:r>
      <w:r>
        <w:rPr>
          <w:rFonts w:ascii="Verdana" w:hAnsi="Verdana" w:cs="Verdana"/>
          <w:color w:val="8B0000"/>
          <w:sz w:val="20"/>
          <w:szCs w:val="20"/>
          <w:u w:val="single"/>
        </w:rPr>
        <w:t>5) of the Road Traffic Act 1988</w:t>
      </w:r>
      <w:r>
        <w:rPr>
          <w:rFonts w:ascii="Verdana" w:hAnsi="Verdana" w:cs="Verdana"/>
          <w:sz w:val="20"/>
          <w:szCs w:val="20"/>
        </w:rPr>
        <w:t xml:space="preserve"> . (b) At Bethel Street police station a reliable device was not available in which he could provide two specimens </w:t>
      </w:r>
      <w:r>
        <w:rPr>
          <w:rFonts w:ascii="Verdana" w:hAnsi="Verdana" w:cs="Verdana"/>
          <w:b/>
          <w:bCs/>
          <w:i/>
          <w:iCs/>
          <w:color w:val="800080"/>
          <w:sz w:val="20"/>
          <w:szCs w:val="20"/>
        </w:rPr>
        <w:t>*140</w:t>
      </w:r>
      <w:r>
        <w:rPr>
          <w:rFonts w:ascii="Verdana" w:hAnsi="Verdana" w:cs="Verdana"/>
          <w:sz w:val="20"/>
          <w:szCs w:val="20"/>
        </w:rPr>
        <w:t xml:space="preserve">  of breath for analysis pursuant to section 7(1)(a) thereof and he was thereof required to provide a s</w:t>
      </w:r>
      <w:r>
        <w:rPr>
          <w:rFonts w:ascii="Verdana" w:hAnsi="Verdana" w:cs="Verdana"/>
          <w:sz w:val="20"/>
          <w:szCs w:val="20"/>
        </w:rPr>
        <w:t xml:space="preserve">pecimen of blood or urine pursuant to section 7(1)(b). (c) In making this requirement the constable informed him of the provisions of section 7(4) thereof and asked in appropriate terms if there were any reasons why a specimen of blood could or should not </w:t>
      </w:r>
      <w:r>
        <w:rPr>
          <w:rFonts w:ascii="Verdana" w:hAnsi="Verdana" w:cs="Verdana"/>
          <w:sz w:val="20"/>
          <w:szCs w:val="20"/>
        </w:rPr>
        <w:t xml:space="preserve">be taken from him. The defendant replied </w:t>
      </w:r>
      <w:proofErr w:type="gramStart"/>
      <w:r>
        <w:rPr>
          <w:rFonts w:ascii="Verdana" w:hAnsi="Verdana" w:cs="Verdana"/>
          <w:sz w:val="20"/>
          <w:szCs w:val="20"/>
        </w:rPr>
        <w:t>“</w:t>
      </w:r>
      <w:r>
        <w:rPr>
          <w:rFonts w:ascii="Verdana" w:hAnsi="Verdana" w:cs="Verdana"/>
          <w:sz w:val="20"/>
          <w:szCs w:val="20"/>
        </w:rPr>
        <w:t xml:space="preserve"> Yes</w:t>
      </w:r>
      <w:proofErr w:type="gramEnd"/>
      <w:r>
        <w:rPr>
          <w:rFonts w:ascii="Verdana" w:hAnsi="Verdana" w:cs="Verdana"/>
          <w:sz w:val="20"/>
          <w:szCs w:val="20"/>
        </w:rPr>
        <w:t>, I am a diabetic and need two injections a day. I haven't been to a diabetic clinic for five years because I don't want other people putting needles in my arms and skin.</w:t>
      </w:r>
      <w:r>
        <w:rPr>
          <w:rFonts w:ascii="Verdana" w:hAnsi="Verdana" w:cs="Verdana"/>
          <w:sz w:val="20"/>
          <w:szCs w:val="20"/>
        </w:rPr>
        <w:t>”</w:t>
      </w:r>
      <w:r>
        <w:rPr>
          <w:rFonts w:ascii="Verdana" w:hAnsi="Verdana" w:cs="Verdana"/>
          <w:sz w:val="20"/>
          <w:szCs w:val="20"/>
        </w:rPr>
        <w:t xml:space="preserve">  (d) The constable in the light of the</w:t>
      </w:r>
      <w:r>
        <w:rPr>
          <w:rFonts w:ascii="Verdana" w:hAnsi="Verdana" w:cs="Verdana"/>
          <w:sz w:val="20"/>
          <w:szCs w:val="20"/>
        </w:rPr>
        <w:t xml:space="preserve"> admission that the defendant needed two injections per day and observing that the defendant had pierced ears and tattoos, without further questioning or consideration required the defendant to supply a specimen of blood. When asked if he would do so the d</w:t>
      </w:r>
      <w:r>
        <w:rPr>
          <w:rFonts w:ascii="Verdana" w:hAnsi="Verdana" w:cs="Verdana"/>
          <w:sz w:val="20"/>
          <w:szCs w:val="20"/>
        </w:rPr>
        <w:t xml:space="preserve">efendant replied </w:t>
      </w:r>
      <w:proofErr w:type="gramStart"/>
      <w:r>
        <w:rPr>
          <w:rFonts w:ascii="Verdana" w:hAnsi="Verdana" w:cs="Verdana"/>
          <w:sz w:val="20"/>
          <w:szCs w:val="20"/>
        </w:rPr>
        <w:t>“</w:t>
      </w:r>
      <w:r>
        <w:rPr>
          <w:rFonts w:ascii="Verdana" w:hAnsi="Verdana" w:cs="Verdana"/>
          <w:sz w:val="20"/>
          <w:szCs w:val="20"/>
        </w:rPr>
        <w:t xml:space="preserve"> If</w:t>
      </w:r>
      <w:proofErr w:type="gramEnd"/>
      <w:r>
        <w:rPr>
          <w:rFonts w:ascii="Verdana" w:hAnsi="Verdana" w:cs="Verdana"/>
          <w:sz w:val="20"/>
          <w:szCs w:val="20"/>
        </w:rPr>
        <w:t xml:space="preserve"> you take it out of my finger, yes; if it is going to come out of my arm, no.</w:t>
      </w:r>
      <w:r>
        <w:rPr>
          <w:rFonts w:ascii="Verdana" w:hAnsi="Verdana" w:cs="Verdana"/>
          <w:sz w:val="20"/>
          <w:szCs w:val="20"/>
        </w:rPr>
        <w:t>”</w:t>
      </w:r>
      <w:r>
        <w:rPr>
          <w:rFonts w:ascii="Verdana" w:hAnsi="Verdana" w:cs="Verdana"/>
          <w:sz w:val="20"/>
          <w:szCs w:val="20"/>
        </w:rPr>
        <w:t xml:space="preserve">  (e) The constable did not treat that response as a failure to give a specimen under section 7(6) of the Act of 1988, but instead decided to refer to a poli</w:t>
      </w:r>
      <w:r>
        <w:rPr>
          <w:rFonts w:ascii="Verdana" w:hAnsi="Verdana" w:cs="Verdana"/>
          <w:sz w:val="20"/>
          <w:szCs w:val="20"/>
        </w:rPr>
        <w:t>ce surgeon the question of whether there existed a medical reason why a specimen of blood could or should not be taken from him. (f) The defendant was taken to a police surgeon and conversation between him and the surgeon took place. No specific evidence w</w:t>
      </w:r>
      <w:r>
        <w:rPr>
          <w:rFonts w:ascii="Verdana" w:hAnsi="Verdana" w:cs="Verdana"/>
          <w:sz w:val="20"/>
          <w:szCs w:val="20"/>
        </w:rPr>
        <w:t>as adduced as to what was said to the defendant by the police surgeon, or that anything further was said to him by the constable.</w:t>
      </w:r>
      <w:r>
        <w:rPr>
          <w:rFonts w:ascii="Verdana" w:hAnsi="Verdana" w:cs="Verdana"/>
          <w:sz w:val="20"/>
          <w:szCs w:val="20"/>
        </w:rPr>
        <w:t>’</w:t>
      </w:r>
      <w:r>
        <w:rPr>
          <w:rFonts w:ascii="Verdana" w:hAnsi="Verdana" w:cs="Verdana"/>
          <w:sz w:val="20"/>
          <w:szCs w:val="20"/>
        </w:rPr>
        <w:t xml:space="preserve">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 xml:space="preserve">On those facts and on a submission made at the conclusion of the prosecution case the information was dismissed.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 xml:space="preserve">The case </w:t>
      </w:r>
      <w:r>
        <w:rPr>
          <w:rFonts w:ascii="Verdana" w:hAnsi="Verdana" w:cs="Verdana"/>
          <w:sz w:val="20"/>
          <w:szCs w:val="20"/>
        </w:rPr>
        <w:t xml:space="preserve">turns on the construction of </w:t>
      </w:r>
      <w:r>
        <w:rPr>
          <w:rFonts w:ascii="Verdana" w:hAnsi="Verdana" w:cs="Verdana"/>
          <w:color w:val="8B0000"/>
          <w:sz w:val="20"/>
          <w:szCs w:val="20"/>
          <w:u w:val="single"/>
        </w:rPr>
        <w:t>section 7(4)</w:t>
      </w:r>
      <w:r>
        <w:rPr>
          <w:rFonts w:ascii="Verdana" w:hAnsi="Verdana" w:cs="Verdana"/>
          <w:sz w:val="20"/>
          <w:szCs w:val="20"/>
        </w:rPr>
        <w:t xml:space="preserve"> of the Act of 1988, which provides:  </w:t>
      </w:r>
    </w:p>
    <w:p w:rsidR="00000000" w:rsidRDefault="0007139C">
      <w:pPr>
        <w:widowControl w:val="0"/>
        <w:autoSpaceDE w:val="0"/>
        <w:autoSpaceDN w:val="0"/>
        <w:adjustRightInd w:val="0"/>
        <w:spacing w:before="120" w:after="80" w:line="240" w:lineRule="auto"/>
        <w:ind w:left="600" w:right="600"/>
        <w:jc w:val="both"/>
        <w:rPr>
          <w:rFonts w:ascii="Verdana" w:hAnsi="Verdana" w:cs="Verdana"/>
          <w:sz w:val="20"/>
          <w:szCs w:val="20"/>
        </w:rPr>
      </w:pPr>
      <w:proofErr w:type="gramStart"/>
      <w:r>
        <w:rPr>
          <w:rFonts w:ascii="Verdana" w:hAnsi="Verdana" w:cs="Verdana"/>
          <w:sz w:val="20"/>
          <w:szCs w:val="20"/>
        </w:rPr>
        <w:t>‘</w:t>
      </w:r>
      <w:r>
        <w:rPr>
          <w:rFonts w:ascii="Verdana" w:hAnsi="Verdana" w:cs="Verdana"/>
          <w:sz w:val="20"/>
          <w:szCs w:val="20"/>
        </w:rPr>
        <w:t xml:space="preserve"> If</w:t>
      </w:r>
      <w:proofErr w:type="gramEnd"/>
      <w:r>
        <w:rPr>
          <w:rFonts w:ascii="Verdana" w:hAnsi="Verdana" w:cs="Verdana"/>
          <w:sz w:val="20"/>
          <w:szCs w:val="20"/>
        </w:rPr>
        <w:t xml:space="preserve"> the provision of a specimen</w:t>
      </w:r>
      <w:r>
        <w:rPr>
          <w:rFonts w:ascii="Verdana" w:hAnsi="Verdana" w:cs="Verdana"/>
          <w:sz w:val="20"/>
          <w:szCs w:val="20"/>
        </w:rPr>
        <w:t xml:space="preserve"> other than a specimen of breath may be required in pursuance of this section the question whether it is to be a specimen of blood or a specimen of urine shall be decided by the constable making the requirement, but if a medical practitioner is of the opin</w:t>
      </w:r>
      <w:r>
        <w:rPr>
          <w:rFonts w:ascii="Verdana" w:hAnsi="Verdana" w:cs="Verdana"/>
          <w:sz w:val="20"/>
          <w:szCs w:val="20"/>
        </w:rPr>
        <w:t>ion that for medical reasons a specimen of blood cannot or should not be taken the specimen shall be a specimen of urine.</w:t>
      </w:r>
      <w:r>
        <w:rPr>
          <w:rFonts w:ascii="Verdana" w:hAnsi="Verdana" w:cs="Verdana"/>
          <w:sz w:val="20"/>
          <w:szCs w:val="20"/>
        </w:rPr>
        <w:t>’</w:t>
      </w:r>
      <w:r>
        <w:rPr>
          <w:rFonts w:ascii="Verdana" w:hAnsi="Verdana" w:cs="Verdana"/>
          <w:sz w:val="20"/>
          <w:szCs w:val="20"/>
        </w:rPr>
        <w:t xml:space="preserve">  </w:t>
      </w:r>
    </w:p>
    <w:p w:rsidR="00000000" w:rsidRDefault="0007139C">
      <w:pPr>
        <w:widowControl w:val="0"/>
        <w:autoSpaceDE w:val="0"/>
        <w:autoSpaceDN w:val="0"/>
        <w:adjustRightInd w:val="0"/>
        <w:spacing w:after="0" w:line="240" w:lineRule="auto"/>
        <w:ind w:left="600" w:right="600"/>
        <w:rPr>
          <w:rFonts w:ascii="Verdana" w:hAnsi="Verdana" w:cs="Verdana"/>
          <w:sz w:val="20"/>
          <w:szCs w:val="20"/>
        </w:rPr>
      </w:pP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 xml:space="preserve">It is contended by the prosecutor that the constable was entitled, in the light of the defendant's </w:t>
      </w:r>
      <w:r>
        <w:rPr>
          <w:rFonts w:ascii="Verdana" w:hAnsi="Verdana" w:cs="Verdana"/>
          <w:sz w:val="20"/>
          <w:szCs w:val="20"/>
        </w:rPr>
        <w:t xml:space="preserve">observation and the fact that the defendant had tattoos and a pierced ear, to require the defendant to supply a specimen of blood at that stage and without any reference to a medical practitioner. Further, it is said, the terms of the defendant's reply to </w:t>
      </w:r>
      <w:r>
        <w:rPr>
          <w:rFonts w:ascii="Verdana" w:hAnsi="Verdana" w:cs="Verdana"/>
          <w:sz w:val="20"/>
          <w:szCs w:val="20"/>
        </w:rPr>
        <w:t xml:space="preserve">the request for blood were in law, prima facie, a failure without reasonable excuse to provide a specimen.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It is contended that the defendant's comment could not, on its face, provide a reasonable excuse since no excuse can be judged reasonable unless the</w:t>
      </w:r>
      <w:r>
        <w:rPr>
          <w:rFonts w:ascii="Verdana" w:hAnsi="Verdana" w:cs="Verdana"/>
          <w:sz w:val="20"/>
          <w:szCs w:val="20"/>
        </w:rPr>
        <w:t xml:space="preserve"> person from whom the specimen is required is physically or mentally unable to provide it or the provision of a specimen would entail a substantial risk to health: see </w:t>
      </w:r>
      <w:r>
        <w:rPr>
          <w:rFonts w:ascii="Verdana" w:hAnsi="Verdana" w:cs="Verdana"/>
          <w:color w:val="8B0000"/>
          <w:sz w:val="20"/>
          <w:szCs w:val="20"/>
          <w:u w:val="single"/>
        </w:rPr>
        <w:t xml:space="preserve">Reg. v </w:t>
      </w:r>
      <w:proofErr w:type="spellStart"/>
      <w:r>
        <w:rPr>
          <w:rFonts w:ascii="Verdana" w:hAnsi="Verdana" w:cs="Verdana"/>
          <w:color w:val="8B0000"/>
          <w:sz w:val="20"/>
          <w:szCs w:val="20"/>
          <w:u w:val="single"/>
        </w:rPr>
        <w:t>Lennard</w:t>
      </w:r>
      <w:proofErr w:type="spellEnd"/>
      <w:r>
        <w:rPr>
          <w:rFonts w:ascii="Verdana" w:hAnsi="Verdana" w:cs="Verdana"/>
          <w:color w:val="8B0000"/>
          <w:sz w:val="20"/>
          <w:szCs w:val="20"/>
          <w:u w:val="single"/>
        </w:rPr>
        <w:t xml:space="preserve"> [1973] RTR 252</w:t>
      </w:r>
      <w:r>
        <w:rPr>
          <w:rFonts w:ascii="Verdana" w:hAnsi="Verdana" w:cs="Verdana"/>
          <w:sz w:val="20"/>
          <w:szCs w:val="20"/>
        </w:rPr>
        <w:t xml:space="preserve"> . However the decision in Reg. v </w:t>
      </w:r>
      <w:proofErr w:type="spellStart"/>
      <w:r>
        <w:rPr>
          <w:rFonts w:ascii="Verdana" w:hAnsi="Verdana" w:cs="Verdana"/>
          <w:sz w:val="20"/>
          <w:szCs w:val="20"/>
        </w:rPr>
        <w:t>Lennard</w:t>
      </w:r>
      <w:proofErr w:type="spellEnd"/>
      <w:r>
        <w:rPr>
          <w:rFonts w:ascii="Verdana" w:hAnsi="Verdana" w:cs="Verdana"/>
          <w:sz w:val="20"/>
          <w:szCs w:val="20"/>
        </w:rPr>
        <w:t xml:space="preserve"> related to the issue at trial of what was capable of amounting to a reasonable excuse for failing to provide a specimen of blood.</w:t>
      </w:r>
      <w:r>
        <w:rPr>
          <w:rFonts w:ascii="Verdana" w:hAnsi="Verdana" w:cs="Verdana"/>
          <w:sz w:val="20"/>
          <w:szCs w:val="20"/>
        </w:rPr>
        <w:t xml:space="preserve"> It was not directed to the quite separate question of how police officers should deal with a driver who gives an explanation of why he does not wish to provide a specimen.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Further, it is contended by the prosecutor that whatever may have taken place aft</w:t>
      </w:r>
      <w:r>
        <w:rPr>
          <w:rFonts w:ascii="Verdana" w:hAnsi="Verdana" w:cs="Verdana"/>
          <w:sz w:val="20"/>
          <w:szCs w:val="20"/>
        </w:rPr>
        <w:t xml:space="preserve">er that first requirement did not, and cannot, detract from the validity of that requirement even though the constable did not at the time treat the defendant's answer to the first requirement as a failure to supply a specimen.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The defendant's arguments a</w:t>
      </w:r>
      <w:r>
        <w:rPr>
          <w:rFonts w:ascii="Verdana" w:hAnsi="Verdana" w:cs="Verdana"/>
          <w:sz w:val="20"/>
          <w:szCs w:val="20"/>
        </w:rPr>
        <w:t>re that in the circumstances of this case those submissions are unfounded. He says that his replies were capable of being cogent reasons for not giving blood, and even if they were not they should have alerted the constable to the possible existence of med</w:t>
      </w:r>
      <w:r>
        <w:rPr>
          <w:rFonts w:ascii="Verdana" w:hAnsi="Verdana" w:cs="Verdana"/>
          <w:sz w:val="20"/>
          <w:szCs w:val="20"/>
        </w:rPr>
        <w:t xml:space="preserve">ical </w:t>
      </w:r>
      <w:r>
        <w:rPr>
          <w:rFonts w:ascii="Verdana" w:hAnsi="Verdana" w:cs="Verdana"/>
          <w:b/>
          <w:bCs/>
          <w:i/>
          <w:iCs/>
          <w:color w:val="800080"/>
          <w:sz w:val="20"/>
          <w:szCs w:val="20"/>
        </w:rPr>
        <w:t>*</w:t>
      </w:r>
      <w:proofErr w:type="gramStart"/>
      <w:r>
        <w:rPr>
          <w:rFonts w:ascii="Verdana" w:hAnsi="Verdana" w:cs="Verdana"/>
          <w:b/>
          <w:bCs/>
          <w:i/>
          <w:iCs/>
          <w:color w:val="800080"/>
          <w:sz w:val="20"/>
          <w:szCs w:val="20"/>
        </w:rPr>
        <w:t>141</w:t>
      </w:r>
      <w:r>
        <w:rPr>
          <w:rFonts w:ascii="Verdana" w:hAnsi="Verdana" w:cs="Verdana"/>
          <w:sz w:val="20"/>
          <w:szCs w:val="20"/>
        </w:rPr>
        <w:t xml:space="preserve">  reasons</w:t>
      </w:r>
      <w:proofErr w:type="gramEnd"/>
      <w:r>
        <w:rPr>
          <w:rFonts w:ascii="Verdana" w:hAnsi="Verdana" w:cs="Verdana"/>
          <w:sz w:val="20"/>
          <w:szCs w:val="20"/>
        </w:rPr>
        <w:t xml:space="preserve">. </w:t>
      </w:r>
      <w:proofErr w:type="gramStart"/>
      <w:r>
        <w:rPr>
          <w:rFonts w:ascii="Verdana" w:hAnsi="Verdana" w:cs="Verdana"/>
          <w:sz w:val="20"/>
          <w:szCs w:val="20"/>
        </w:rPr>
        <w:t xml:space="preserve">That being so the </w:t>
      </w:r>
      <w:r>
        <w:rPr>
          <w:rFonts w:ascii="Verdana" w:hAnsi="Verdana" w:cs="Verdana"/>
          <w:sz w:val="20"/>
          <w:szCs w:val="20"/>
        </w:rPr>
        <w:lastRenderedPageBreak/>
        <w:t>constable should not forthwith have required the defendant to give a specimen of blood, but instead should have permitted a medical practitioner to determine whether there were medical reasons why the defendant could n</w:t>
      </w:r>
      <w:r>
        <w:rPr>
          <w:rFonts w:ascii="Verdana" w:hAnsi="Verdana" w:cs="Verdana"/>
          <w:sz w:val="20"/>
          <w:szCs w:val="20"/>
        </w:rPr>
        <w:t>ot or should not have given blood.</w:t>
      </w:r>
      <w:proofErr w:type="gramEnd"/>
      <w:r>
        <w:rPr>
          <w:rFonts w:ascii="Verdana" w:hAnsi="Verdana" w:cs="Verdana"/>
          <w:sz w:val="20"/>
          <w:szCs w:val="20"/>
        </w:rPr>
        <w:t xml:space="preserve"> Only if the medical practitioner was of the opinion that there were no such medical reasons should the requirement have been made for the defendant to provide a specimen of blood. The constable's requirement was thus, he </w:t>
      </w:r>
      <w:r>
        <w:rPr>
          <w:rFonts w:ascii="Verdana" w:hAnsi="Verdana" w:cs="Verdana"/>
          <w:sz w:val="20"/>
          <w:szCs w:val="20"/>
        </w:rPr>
        <w:t xml:space="preserve">said, not lawful and consequently the defendant's failure to provide blood was not an offence.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 xml:space="preserve">In my judgment, on the facts found by him, the stipendiary magistrate was correct in law. Under </w:t>
      </w:r>
      <w:r>
        <w:rPr>
          <w:rFonts w:ascii="Verdana" w:hAnsi="Verdana" w:cs="Verdana"/>
          <w:color w:val="8B0000"/>
          <w:sz w:val="20"/>
          <w:szCs w:val="20"/>
          <w:u w:val="single"/>
        </w:rPr>
        <w:t>section 7</w:t>
      </w:r>
      <w:r>
        <w:rPr>
          <w:rFonts w:ascii="Verdana" w:hAnsi="Verdana" w:cs="Verdana"/>
          <w:sz w:val="20"/>
          <w:szCs w:val="20"/>
        </w:rPr>
        <w:t xml:space="preserve"> of the Act of 1988, as </w:t>
      </w:r>
      <w:proofErr w:type="spellStart"/>
      <w:r>
        <w:rPr>
          <w:rFonts w:ascii="Verdana" w:hAnsi="Verdana" w:cs="Verdana"/>
          <w:sz w:val="20"/>
          <w:szCs w:val="20"/>
        </w:rPr>
        <w:t>analysed</w:t>
      </w:r>
      <w:proofErr w:type="spellEnd"/>
      <w:r>
        <w:rPr>
          <w:rFonts w:ascii="Verdana" w:hAnsi="Verdana" w:cs="Verdana"/>
          <w:sz w:val="20"/>
          <w:szCs w:val="20"/>
        </w:rPr>
        <w:t xml:space="preserve"> and explained by the House of Lords in </w:t>
      </w:r>
      <w:r>
        <w:rPr>
          <w:rFonts w:ascii="Verdana" w:hAnsi="Verdana" w:cs="Verdana"/>
          <w:color w:val="8B0000"/>
          <w:sz w:val="20"/>
          <w:szCs w:val="20"/>
          <w:u w:val="single"/>
        </w:rPr>
        <w:t xml:space="preserve">Director of </w:t>
      </w:r>
      <w:r>
        <w:rPr>
          <w:rFonts w:ascii="Verdana" w:hAnsi="Verdana" w:cs="Verdana"/>
          <w:color w:val="8B0000"/>
          <w:sz w:val="20"/>
          <w:szCs w:val="20"/>
          <w:u w:val="single"/>
        </w:rPr>
        <w:t xml:space="preserve">Public Prosecutions v Warren [1993] RTR </w:t>
      </w:r>
      <w:proofErr w:type="gramStart"/>
      <w:r>
        <w:rPr>
          <w:rFonts w:ascii="Verdana" w:hAnsi="Verdana" w:cs="Verdana"/>
          <w:color w:val="8B0000"/>
          <w:sz w:val="20"/>
          <w:szCs w:val="20"/>
          <w:u w:val="single"/>
        </w:rPr>
        <w:t>58</w:t>
      </w:r>
      <w:r>
        <w:rPr>
          <w:rFonts w:ascii="Verdana" w:hAnsi="Verdana" w:cs="Verdana"/>
          <w:sz w:val="20"/>
          <w:szCs w:val="20"/>
        </w:rPr>
        <w:t xml:space="preserve"> ,</w:t>
      </w:r>
      <w:proofErr w:type="gramEnd"/>
      <w:r>
        <w:rPr>
          <w:rFonts w:ascii="Verdana" w:hAnsi="Verdana" w:cs="Verdana"/>
          <w:sz w:val="20"/>
          <w:szCs w:val="20"/>
        </w:rPr>
        <w:t xml:space="preserve"> the c</w:t>
      </w:r>
      <w:r>
        <w:rPr>
          <w:rFonts w:ascii="Verdana" w:hAnsi="Verdana" w:cs="Verdana"/>
          <w:sz w:val="20"/>
          <w:szCs w:val="20"/>
        </w:rPr>
        <w:t>onstable should tell the driver the reason why breath specimens could not be taken, which apparently he did, and that the driver was required to give a specimen of blood or urine, but it was for the constable to decide which. Again, part of the procedure w</w:t>
      </w:r>
      <w:r>
        <w:rPr>
          <w:rFonts w:ascii="Verdana" w:hAnsi="Verdana" w:cs="Verdana"/>
          <w:sz w:val="20"/>
          <w:szCs w:val="20"/>
        </w:rPr>
        <w:t xml:space="preserve">as properly carried out.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Next, the constable must warn the driver that a failure to provide the specimen may render him liable to prosecution, a warning given in this case. Finally, if the constable decides to require blood he must tell the driver that h</w:t>
      </w:r>
      <w:r>
        <w:rPr>
          <w:rFonts w:ascii="Verdana" w:hAnsi="Verdana" w:cs="Verdana"/>
          <w:sz w:val="20"/>
          <w:szCs w:val="20"/>
        </w:rPr>
        <w:t>is only right to object to giving blood instead of urine will be for medical reasons, to be determined by the doctor. It was this last piece of information which presumably prompted the defendant to reply as he did. At that stage the constable should not h</w:t>
      </w:r>
      <w:r>
        <w:rPr>
          <w:rFonts w:ascii="Verdana" w:hAnsi="Verdana" w:cs="Verdana"/>
          <w:sz w:val="20"/>
          <w:szCs w:val="20"/>
        </w:rPr>
        <w:t>ave proceeded to require blood. The defendant had raised an objection based on his medical condition which, on its face, was not particularly convincing but should have caused the constable to delay making his request for blood until a medical practitioner</w:t>
      </w:r>
      <w:r>
        <w:rPr>
          <w:rFonts w:ascii="Verdana" w:hAnsi="Verdana" w:cs="Verdana"/>
          <w:sz w:val="20"/>
          <w:szCs w:val="20"/>
        </w:rPr>
        <w:t xml:space="preserve"> had expressed an opinion under </w:t>
      </w:r>
      <w:r>
        <w:rPr>
          <w:rFonts w:ascii="Verdana" w:hAnsi="Verdana" w:cs="Verdana"/>
          <w:color w:val="8B0000"/>
          <w:sz w:val="20"/>
          <w:szCs w:val="20"/>
          <w:u w:val="single"/>
        </w:rPr>
        <w:t>section 7(4</w:t>
      </w:r>
      <w:proofErr w:type="gramStart"/>
      <w:r>
        <w:rPr>
          <w:rFonts w:ascii="Verdana" w:hAnsi="Verdana" w:cs="Verdana"/>
          <w:color w:val="8B0000"/>
          <w:sz w:val="20"/>
          <w:szCs w:val="20"/>
          <w:u w:val="single"/>
        </w:rPr>
        <w:t>)</w:t>
      </w:r>
      <w:r>
        <w:rPr>
          <w:rFonts w:ascii="Verdana" w:hAnsi="Verdana" w:cs="Verdana"/>
          <w:sz w:val="20"/>
          <w:szCs w:val="20"/>
        </w:rPr>
        <w:t xml:space="preserve"> .</w:t>
      </w:r>
      <w:proofErr w:type="gramEnd"/>
      <w:r>
        <w:rPr>
          <w:rFonts w:ascii="Verdana" w:hAnsi="Verdana" w:cs="Verdana"/>
          <w:sz w:val="20"/>
          <w:szCs w:val="20"/>
        </w:rPr>
        <w:t xml:space="preserve"> That is, in effect, the substance of the decision of this court i</w:t>
      </w:r>
      <w:r>
        <w:rPr>
          <w:rFonts w:ascii="Verdana" w:hAnsi="Verdana" w:cs="Verdana"/>
          <w:sz w:val="20"/>
          <w:szCs w:val="20"/>
        </w:rPr>
        <w:t xml:space="preserve">n </w:t>
      </w:r>
      <w:r>
        <w:rPr>
          <w:rFonts w:ascii="Verdana" w:hAnsi="Verdana" w:cs="Verdana"/>
          <w:color w:val="8B0000"/>
          <w:sz w:val="20"/>
          <w:szCs w:val="20"/>
          <w:u w:val="single"/>
        </w:rPr>
        <w:t>Johnson v West Warwickshire Police [1986] RTR 167</w:t>
      </w:r>
      <w:r>
        <w:rPr>
          <w:rFonts w:ascii="Verdana" w:hAnsi="Verdana" w:cs="Verdana"/>
          <w:sz w:val="20"/>
          <w:szCs w:val="20"/>
        </w:rPr>
        <w:t xml:space="preserve"> reported on </w:t>
      </w:r>
      <w:proofErr w:type="spellStart"/>
      <w:r>
        <w:rPr>
          <w:rFonts w:ascii="Verdana" w:hAnsi="Verdana" w:cs="Verdana"/>
          <w:sz w:val="20"/>
          <w:szCs w:val="20"/>
        </w:rPr>
        <w:t>similiar</w:t>
      </w:r>
      <w:proofErr w:type="spellEnd"/>
      <w:r>
        <w:rPr>
          <w:rFonts w:ascii="Verdana" w:hAnsi="Verdana" w:cs="Verdana"/>
          <w:sz w:val="20"/>
          <w:szCs w:val="20"/>
        </w:rPr>
        <w:t xml:space="preserve"> facts.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For my part, I do not accept t</w:t>
      </w:r>
      <w:r>
        <w:rPr>
          <w:rFonts w:ascii="Verdana" w:hAnsi="Verdana" w:cs="Verdana"/>
          <w:sz w:val="20"/>
          <w:szCs w:val="20"/>
        </w:rPr>
        <w:t>hat the words used by the defendant were, in fact and in law, a failure without reasonable excuse to provide a specimen of blood. The defendant was advancing reasons connected with his medical condition why he should not give a specimen of blood in respons</w:t>
      </w:r>
      <w:r>
        <w:rPr>
          <w:rFonts w:ascii="Verdana" w:hAnsi="Verdana" w:cs="Verdana"/>
          <w:sz w:val="20"/>
          <w:szCs w:val="20"/>
        </w:rPr>
        <w:t>e to the constable's warning. They may have been unconvincing reasons, but it was not for the constable to substitute his opinion for that of a medical practitioner unless, of course, the reasons were so obviously frivolous that they could not, in any circ</w:t>
      </w:r>
      <w:r>
        <w:rPr>
          <w:rFonts w:ascii="Verdana" w:hAnsi="Verdana" w:cs="Verdana"/>
          <w:sz w:val="20"/>
          <w:szCs w:val="20"/>
        </w:rPr>
        <w:t xml:space="preserve">umstances, amount to a medical condition providing significant reasons for refusing to provide a specimen. Indeed, it seems that in this case the constable did not, in fact, do so. Had he done so he would not have required a medical practitioner to attend </w:t>
      </w:r>
      <w:r>
        <w:rPr>
          <w:rFonts w:ascii="Verdana" w:hAnsi="Verdana" w:cs="Verdana"/>
          <w:sz w:val="20"/>
          <w:szCs w:val="20"/>
        </w:rPr>
        <w:t xml:space="preserve">and examine the </w:t>
      </w:r>
      <w:proofErr w:type="gramStart"/>
      <w:r>
        <w:rPr>
          <w:rFonts w:ascii="Verdana" w:hAnsi="Verdana" w:cs="Verdana"/>
          <w:sz w:val="20"/>
          <w:szCs w:val="20"/>
        </w:rPr>
        <w:t>defendant.</w:t>
      </w:r>
      <w:proofErr w:type="gramEnd"/>
      <w:r>
        <w:rPr>
          <w:rFonts w:ascii="Verdana" w:hAnsi="Verdana" w:cs="Verdana"/>
          <w:sz w:val="20"/>
          <w:szCs w:val="20"/>
        </w:rPr>
        <w:t xml:space="preserve"> The case stated is silent as to what happened, if anything, after the doctor had examined the defendant. For my part I find this somewhat surprising. Either the doctor concluded that there were medical reasons why the defendant c</w:t>
      </w:r>
      <w:r>
        <w:rPr>
          <w:rFonts w:ascii="Verdana" w:hAnsi="Verdana" w:cs="Verdana"/>
          <w:sz w:val="20"/>
          <w:szCs w:val="20"/>
        </w:rPr>
        <w:t xml:space="preserve">ould or should not provide a specimen of blood, in which case a specimen of urine would have sufficed, or the doctor concluded there </w:t>
      </w:r>
      <w:proofErr w:type="spellStart"/>
      <w:r>
        <w:rPr>
          <w:rFonts w:ascii="Verdana" w:hAnsi="Verdana" w:cs="Verdana"/>
          <w:sz w:val="20"/>
          <w:szCs w:val="20"/>
        </w:rPr>
        <w:t>there</w:t>
      </w:r>
      <w:proofErr w:type="spellEnd"/>
      <w:r>
        <w:rPr>
          <w:rFonts w:ascii="Verdana" w:hAnsi="Verdana" w:cs="Verdana"/>
          <w:sz w:val="20"/>
          <w:szCs w:val="20"/>
        </w:rPr>
        <w:t xml:space="preserve"> were no medical reasons, in which case any failure thereafter of the defendant to provide a specimen of blood would h</w:t>
      </w:r>
      <w:r>
        <w:rPr>
          <w:rFonts w:ascii="Verdana" w:hAnsi="Verdana" w:cs="Verdana"/>
          <w:sz w:val="20"/>
          <w:szCs w:val="20"/>
        </w:rPr>
        <w:t xml:space="preserve">ave been unlawful, subject to the proviso of </w:t>
      </w:r>
      <w:proofErr w:type="gramStart"/>
      <w:r>
        <w:rPr>
          <w:rFonts w:ascii="Verdana" w:hAnsi="Verdana" w:cs="Verdana"/>
          <w:sz w:val="20"/>
          <w:szCs w:val="20"/>
        </w:rPr>
        <w:t>‘</w:t>
      </w:r>
      <w:r>
        <w:rPr>
          <w:rFonts w:ascii="Verdana" w:hAnsi="Verdana" w:cs="Verdana"/>
          <w:sz w:val="20"/>
          <w:szCs w:val="20"/>
        </w:rPr>
        <w:t xml:space="preserve"> reasonable</w:t>
      </w:r>
      <w:proofErr w:type="gramEnd"/>
      <w:r>
        <w:rPr>
          <w:rFonts w:ascii="Verdana" w:hAnsi="Verdana" w:cs="Verdana"/>
          <w:sz w:val="20"/>
          <w:szCs w:val="20"/>
        </w:rPr>
        <w:t xml:space="preserve"> excuse</w:t>
      </w:r>
      <w:r>
        <w:rPr>
          <w:rFonts w:ascii="Verdana" w:hAnsi="Verdana" w:cs="Verdana"/>
          <w:sz w:val="20"/>
          <w:szCs w:val="20"/>
        </w:rPr>
        <w:t>’</w:t>
      </w:r>
      <w:r>
        <w:rPr>
          <w:rFonts w:ascii="Verdana" w:hAnsi="Verdana" w:cs="Verdana"/>
          <w:sz w:val="20"/>
          <w:szCs w:val="20"/>
        </w:rPr>
        <w:t xml:space="preserve"> , which would have been for the defendant to raise on further medical evidence at the trial.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However, this court must approach the case on the basis of the facts as found. For my part, I th</w:t>
      </w:r>
      <w:r>
        <w:rPr>
          <w:rFonts w:ascii="Verdana" w:hAnsi="Verdana" w:cs="Verdana"/>
          <w:sz w:val="20"/>
          <w:szCs w:val="20"/>
        </w:rPr>
        <w:t xml:space="preserve">ink it likely that the constable was told by the doctor that there was no medical reason why the defendant could not provide a specimen of blood and in those circumstances the constable </w:t>
      </w:r>
      <w:r>
        <w:rPr>
          <w:rFonts w:ascii="Verdana" w:hAnsi="Verdana" w:cs="Verdana"/>
          <w:b/>
          <w:bCs/>
          <w:i/>
          <w:iCs/>
          <w:color w:val="800080"/>
          <w:sz w:val="20"/>
          <w:szCs w:val="20"/>
        </w:rPr>
        <w:t>*142</w:t>
      </w:r>
      <w:r>
        <w:rPr>
          <w:rFonts w:ascii="Verdana" w:hAnsi="Verdana" w:cs="Verdana"/>
          <w:sz w:val="20"/>
          <w:szCs w:val="20"/>
        </w:rPr>
        <w:t xml:space="preserve">  relied on the answer given before the medical examination as amo</w:t>
      </w:r>
      <w:r>
        <w:rPr>
          <w:rFonts w:ascii="Verdana" w:hAnsi="Verdana" w:cs="Verdana"/>
          <w:sz w:val="20"/>
          <w:szCs w:val="20"/>
        </w:rPr>
        <w:t xml:space="preserve">unting to a failure on the part of the defendant. If that is what happened, and I </w:t>
      </w:r>
      <w:proofErr w:type="spellStart"/>
      <w:r>
        <w:rPr>
          <w:rFonts w:ascii="Verdana" w:hAnsi="Verdana" w:cs="Verdana"/>
          <w:sz w:val="20"/>
          <w:szCs w:val="20"/>
        </w:rPr>
        <w:t>emphasise</w:t>
      </w:r>
      <w:proofErr w:type="spellEnd"/>
      <w:r>
        <w:rPr>
          <w:rFonts w:ascii="Verdana" w:hAnsi="Verdana" w:cs="Verdana"/>
          <w:sz w:val="20"/>
          <w:szCs w:val="20"/>
        </w:rPr>
        <w:t xml:space="preserve"> there was no finding to that effect, it was an understandable approach carried out, no doubt, in perfectly good faith, but was wrong in law.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Whatever actually hap</w:t>
      </w:r>
      <w:r>
        <w:rPr>
          <w:rFonts w:ascii="Verdana" w:hAnsi="Verdana" w:cs="Verdana"/>
          <w:sz w:val="20"/>
          <w:szCs w:val="20"/>
        </w:rPr>
        <w:t xml:space="preserve">pened it is plain, in my judgment, that the requirement to provide a specimen was, in the circumstances as found by the stipendiary magistrate, an unlawful request. The defendant's claim about the medical reasons for refusal was not rejected after due </w:t>
      </w:r>
      <w:proofErr w:type="spellStart"/>
      <w:r>
        <w:rPr>
          <w:rFonts w:ascii="Verdana" w:hAnsi="Verdana" w:cs="Verdana"/>
          <w:sz w:val="20"/>
          <w:szCs w:val="20"/>
        </w:rPr>
        <w:t>fulf</w:t>
      </w:r>
      <w:r>
        <w:rPr>
          <w:rFonts w:ascii="Verdana" w:hAnsi="Verdana" w:cs="Verdana"/>
          <w:sz w:val="20"/>
          <w:szCs w:val="20"/>
        </w:rPr>
        <w:t>ilment</w:t>
      </w:r>
      <w:proofErr w:type="spellEnd"/>
      <w:r>
        <w:rPr>
          <w:rFonts w:ascii="Verdana" w:hAnsi="Verdana" w:cs="Verdana"/>
          <w:sz w:val="20"/>
          <w:szCs w:val="20"/>
        </w:rPr>
        <w:t xml:space="preserve"> of the procedures. He was thus deprived of his rights under the Act of 1988 and no requirements </w:t>
      </w:r>
      <w:proofErr w:type="gramStart"/>
      <w:r>
        <w:rPr>
          <w:rFonts w:ascii="Verdana" w:hAnsi="Verdana" w:cs="Verdana"/>
          <w:sz w:val="20"/>
          <w:szCs w:val="20"/>
        </w:rPr>
        <w:t>‘</w:t>
      </w:r>
      <w:r>
        <w:rPr>
          <w:rFonts w:ascii="Verdana" w:hAnsi="Verdana" w:cs="Verdana"/>
          <w:sz w:val="20"/>
          <w:szCs w:val="20"/>
        </w:rPr>
        <w:t xml:space="preserve"> in</w:t>
      </w:r>
      <w:proofErr w:type="gramEnd"/>
      <w:r>
        <w:rPr>
          <w:rFonts w:ascii="Verdana" w:hAnsi="Verdana" w:cs="Verdana"/>
          <w:sz w:val="20"/>
          <w:szCs w:val="20"/>
        </w:rPr>
        <w:t xml:space="preserve"> pursuance of this section</w:t>
      </w:r>
      <w:r>
        <w:rPr>
          <w:rFonts w:ascii="Verdana" w:hAnsi="Verdana" w:cs="Verdana"/>
          <w:sz w:val="20"/>
          <w:szCs w:val="20"/>
        </w:rPr>
        <w:t>’</w:t>
      </w:r>
      <w:r>
        <w:rPr>
          <w:rFonts w:ascii="Verdana" w:hAnsi="Verdana" w:cs="Verdana"/>
          <w:sz w:val="20"/>
          <w:szCs w:val="20"/>
        </w:rPr>
        <w:t xml:space="preserve">  had been made. It matters not whether his grounds for refusal amounted to a reasonable excuse </w:t>
      </w:r>
      <w:r>
        <w:rPr>
          <w:rFonts w:ascii="Verdana" w:hAnsi="Verdana" w:cs="Verdana"/>
          <w:sz w:val="20"/>
          <w:szCs w:val="20"/>
        </w:rPr>
        <w:lastRenderedPageBreak/>
        <w:t>since no valid requirement</w:t>
      </w:r>
      <w:r>
        <w:rPr>
          <w:rFonts w:ascii="Verdana" w:hAnsi="Verdana" w:cs="Verdana"/>
          <w:sz w:val="20"/>
          <w:szCs w:val="20"/>
        </w:rPr>
        <w:t xml:space="preserve"> to provide a specimen was ever made of him. For those reasons I would dismiss this appeal. </w:t>
      </w:r>
    </w:p>
    <w:p w:rsidR="00000000" w:rsidRDefault="0007139C">
      <w:pPr>
        <w:widowControl w:val="0"/>
        <w:autoSpaceDE w:val="0"/>
        <w:autoSpaceDN w:val="0"/>
        <w:adjustRightInd w:val="0"/>
        <w:spacing w:before="80" w:after="80" w:line="240" w:lineRule="auto"/>
        <w:jc w:val="both"/>
        <w:rPr>
          <w:rFonts w:ascii="Verdana" w:hAnsi="Verdana" w:cs="Verdana"/>
          <w:sz w:val="20"/>
          <w:szCs w:val="20"/>
        </w:rPr>
      </w:pPr>
      <w:r>
        <w:rPr>
          <w:rFonts w:ascii="Verdana" w:hAnsi="Verdana" w:cs="Verdana"/>
          <w:sz w:val="20"/>
          <w:szCs w:val="20"/>
        </w:rPr>
        <w:t xml:space="preserve">STUART-SMITH LJ </w:t>
      </w:r>
    </w:p>
    <w:p w:rsidR="00000000" w:rsidRDefault="0007139C">
      <w:pPr>
        <w:widowControl w:val="0"/>
        <w:autoSpaceDE w:val="0"/>
        <w:autoSpaceDN w:val="0"/>
        <w:adjustRightInd w:val="0"/>
        <w:spacing w:before="80" w:after="80" w:line="240" w:lineRule="auto"/>
        <w:ind w:left="200" w:right="200"/>
        <w:jc w:val="both"/>
        <w:rPr>
          <w:rFonts w:ascii="Verdana" w:hAnsi="Verdana" w:cs="Verdana"/>
          <w:sz w:val="20"/>
          <w:szCs w:val="20"/>
        </w:rPr>
      </w:pPr>
      <w:r>
        <w:rPr>
          <w:rFonts w:ascii="Verdana" w:hAnsi="Verdana" w:cs="Verdana"/>
          <w:sz w:val="20"/>
          <w:szCs w:val="20"/>
        </w:rPr>
        <w:t xml:space="preserve">I agree. </w:t>
      </w:r>
    </w:p>
    <w:p w:rsidR="00000000" w:rsidRDefault="0007139C">
      <w:pPr>
        <w:widowControl w:val="0"/>
        <w:autoSpaceDE w:val="0"/>
        <w:autoSpaceDN w:val="0"/>
        <w:adjustRightInd w:val="0"/>
        <w:spacing w:before="120" w:after="120" w:line="240" w:lineRule="auto"/>
        <w:jc w:val="both"/>
        <w:rPr>
          <w:rFonts w:ascii="Verdana" w:hAnsi="Verdana" w:cs="Verdana"/>
        </w:rPr>
      </w:pPr>
      <w:r>
        <w:rPr>
          <w:rFonts w:ascii="Verdana" w:hAnsi="Verdana" w:cs="Verdana"/>
          <w:b/>
          <w:bCs/>
        </w:rPr>
        <w:t>Representation</w:t>
      </w:r>
      <w:r>
        <w:rPr>
          <w:rFonts w:ascii="Verdana" w:hAnsi="Verdana" w:cs="Verdana"/>
        </w:rPr>
        <w:t xml:space="preserve"> </w:t>
      </w:r>
    </w:p>
    <w:p w:rsidR="00000000" w:rsidRDefault="0007139C">
      <w:pPr>
        <w:widowControl w:val="0"/>
        <w:autoSpaceDE w:val="0"/>
        <w:autoSpaceDN w:val="0"/>
        <w:adjustRightInd w:val="0"/>
        <w:spacing w:before="40" w:after="40" w:line="240" w:lineRule="auto"/>
        <w:ind w:left="200"/>
        <w:jc w:val="both"/>
        <w:rPr>
          <w:rFonts w:ascii="Verdana" w:hAnsi="Verdana" w:cs="Verdana"/>
          <w:sz w:val="20"/>
          <w:szCs w:val="20"/>
        </w:rPr>
      </w:pPr>
      <w:r>
        <w:rPr>
          <w:rFonts w:ascii="Verdana" w:hAnsi="Verdana" w:cs="Verdana"/>
          <w:sz w:val="20"/>
          <w:szCs w:val="20"/>
        </w:rPr>
        <w:t xml:space="preserve">• Solicitors for the prosecutor: Crown Prosecution </w:t>
      </w:r>
      <w:proofErr w:type="gramStart"/>
      <w:r>
        <w:rPr>
          <w:rFonts w:ascii="Verdana" w:hAnsi="Verdana" w:cs="Verdana"/>
          <w:sz w:val="20"/>
          <w:szCs w:val="20"/>
        </w:rPr>
        <w:t>Service ,</w:t>
      </w:r>
      <w:proofErr w:type="gramEnd"/>
      <w:r>
        <w:rPr>
          <w:rFonts w:ascii="Verdana" w:hAnsi="Verdana" w:cs="Verdana"/>
          <w:sz w:val="20"/>
          <w:szCs w:val="20"/>
        </w:rPr>
        <w:t xml:space="preserve"> Norfolk </w:t>
      </w:r>
    </w:p>
    <w:p w:rsidR="00000000" w:rsidRDefault="0007139C">
      <w:pPr>
        <w:widowControl w:val="0"/>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 xml:space="preserve">• Solicitors for the defendant: </w:t>
      </w:r>
      <w:proofErr w:type="spellStart"/>
      <w:r>
        <w:rPr>
          <w:rFonts w:ascii="Verdana" w:hAnsi="Verdana" w:cs="Verdana"/>
          <w:sz w:val="20"/>
          <w:szCs w:val="20"/>
        </w:rPr>
        <w:t>Overbury</w:t>
      </w:r>
      <w:proofErr w:type="spellEnd"/>
      <w:r>
        <w:rPr>
          <w:rFonts w:ascii="Verdana" w:hAnsi="Verdana" w:cs="Verdana"/>
          <w:sz w:val="20"/>
          <w:szCs w:val="20"/>
        </w:rPr>
        <w:t xml:space="preserve"> Steward &amp;</w:t>
      </w:r>
      <w:r>
        <w:rPr>
          <w:rFonts w:ascii="Verdana" w:hAnsi="Verdana" w:cs="Verdana"/>
          <w:sz w:val="20"/>
          <w:szCs w:val="20"/>
        </w:rPr>
        <w:t xml:space="preserve"> </w:t>
      </w:r>
      <w:proofErr w:type="gramStart"/>
      <w:r>
        <w:rPr>
          <w:rFonts w:ascii="Verdana" w:hAnsi="Verdana" w:cs="Verdana"/>
          <w:sz w:val="20"/>
          <w:szCs w:val="20"/>
        </w:rPr>
        <w:t>Eaton ,</w:t>
      </w:r>
      <w:proofErr w:type="gramEnd"/>
      <w:r>
        <w:rPr>
          <w:rFonts w:ascii="Verdana" w:hAnsi="Verdana" w:cs="Verdana"/>
          <w:sz w:val="20"/>
          <w:szCs w:val="20"/>
        </w:rPr>
        <w:t xml:space="preserve"> Norwich </w:t>
      </w:r>
    </w:p>
    <w:p w:rsidR="00000000" w:rsidRDefault="0007139C">
      <w:pPr>
        <w:widowControl w:val="0"/>
        <w:autoSpaceDE w:val="0"/>
        <w:autoSpaceDN w:val="0"/>
        <w:adjustRightInd w:val="0"/>
        <w:spacing w:before="80" w:after="80" w:line="240" w:lineRule="auto"/>
        <w:jc w:val="right"/>
        <w:rPr>
          <w:rFonts w:ascii="Verdana" w:hAnsi="Verdana" w:cs="Verdana"/>
          <w:sz w:val="20"/>
          <w:szCs w:val="20"/>
        </w:rPr>
      </w:pPr>
      <w:r>
        <w:rPr>
          <w:rFonts w:ascii="Verdana" w:hAnsi="Verdana" w:cs="Verdana"/>
          <w:i/>
          <w:iCs/>
          <w:sz w:val="20"/>
          <w:szCs w:val="20"/>
        </w:rPr>
        <w:t>Appeal</w:t>
      </w:r>
      <w:r>
        <w:rPr>
          <w:rFonts w:ascii="Verdana" w:hAnsi="Verdana" w:cs="Verdana"/>
          <w:sz w:val="20"/>
          <w:szCs w:val="20"/>
        </w:rPr>
        <w:t xml:space="preserve"> </w:t>
      </w:r>
      <w:r>
        <w:rPr>
          <w:rFonts w:ascii="Verdana" w:hAnsi="Verdana" w:cs="Verdana"/>
          <w:i/>
          <w:iCs/>
          <w:sz w:val="20"/>
          <w:szCs w:val="20"/>
        </w:rPr>
        <w:t>dismissed.</w:t>
      </w:r>
      <w:r>
        <w:rPr>
          <w:rFonts w:ascii="Verdana" w:hAnsi="Verdana" w:cs="Verdana"/>
          <w:sz w:val="20"/>
          <w:szCs w:val="20"/>
        </w:rPr>
        <w:t xml:space="preserve"> </w:t>
      </w:r>
      <w:r>
        <w:rPr>
          <w:rFonts w:ascii="Verdana" w:hAnsi="Verdana" w:cs="Verdana"/>
          <w:i/>
          <w:iCs/>
          <w:sz w:val="20"/>
          <w:szCs w:val="20"/>
        </w:rPr>
        <w:t>Legal</w:t>
      </w:r>
      <w:r>
        <w:rPr>
          <w:rFonts w:ascii="Verdana" w:hAnsi="Verdana" w:cs="Verdana"/>
          <w:sz w:val="20"/>
          <w:szCs w:val="20"/>
        </w:rPr>
        <w:t xml:space="preserve"> </w:t>
      </w:r>
      <w:r>
        <w:rPr>
          <w:rFonts w:ascii="Verdana" w:hAnsi="Verdana" w:cs="Verdana"/>
          <w:i/>
          <w:iCs/>
          <w:sz w:val="20"/>
          <w:szCs w:val="20"/>
        </w:rPr>
        <w:t>aid</w:t>
      </w:r>
      <w:r>
        <w:rPr>
          <w:rFonts w:ascii="Verdana" w:hAnsi="Verdana" w:cs="Verdana"/>
          <w:sz w:val="20"/>
          <w:szCs w:val="20"/>
        </w:rPr>
        <w:t xml:space="preserve"> </w:t>
      </w:r>
      <w:r>
        <w:rPr>
          <w:rFonts w:ascii="Verdana" w:hAnsi="Verdana" w:cs="Verdana"/>
          <w:i/>
          <w:iCs/>
          <w:sz w:val="20"/>
          <w:szCs w:val="20"/>
        </w:rPr>
        <w:t>taxation</w:t>
      </w:r>
      <w:r>
        <w:rPr>
          <w:rFonts w:ascii="Verdana" w:hAnsi="Verdana" w:cs="Verdana"/>
          <w:sz w:val="20"/>
          <w:szCs w:val="20"/>
        </w:rPr>
        <w:t xml:space="preserve"> </w:t>
      </w:r>
      <w:r>
        <w:rPr>
          <w:rFonts w:ascii="Verdana" w:hAnsi="Verdana" w:cs="Verdana"/>
          <w:i/>
          <w:iCs/>
          <w:sz w:val="20"/>
          <w:szCs w:val="20"/>
        </w:rPr>
        <w:t>of</w:t>
      </w:r>
      <w:r>
        <w:rPr>
          <w:rFonts w:ascii="Verdana" w:hAnsi="Verdana" w:cs="Verdana"/>
          <w:sz w:val="20"/>
          <w:szCs w:val="20"/>
        </w:rPr>
        <w:t xml:space="preserve"> </w:t>
      </w:r>
      <w:r>
        <w:rPr>
          <w:rFonts w:ascii="Verdana" w:hAnsi="Verdana" w:cs="Verdana"/>
          <w:i/>
          <w:iCs/>
          <w:sz w:val="20"/>
          <w:szCs w:val="20"/>
        </w:rPr>
        <w:t>defendant's</w:t>
      </w:r>
      <w:r>
        <w:rPr>
          <w:rFonts w:ascii="Verdana" w:hAnsi="Verdana" w:cs="Verdana"/>
          <w:sz w:val="20"/>
          <w:szCs w:val="20"/>
        </w:rPr>
        <w:t xml:space="preserve"> </w:t>
      </w:r>
      <w:r>
        <w:rPr>
          <w:rFonts w:ascii="Verdana" w:hAnsi="Verdana" w:cs="Verdana"/>
          <w:i/>
          <w:iCs/>
          <w:sz w:val="20"/>
          <w:szCs w:val="20"/>
        </w:rPr>
        <w:t>costs</w:t>
      </w:r>
      <w:r>
        <w:rPr>
          <w:rFonts w:ascii="Verdana" w:hAnsi="Verdana" w:cs="Verdana"/>
          <w:sz w:val="20"/>
          <w:szCs w:val="20"/>
        </w:rPr>
        <w:t xml:space="preserve"> </w:t>
      </w:r>
    </w:p>
    <w:p w:rsidR="00000000" w:rsidRDefault="0007139C" w:rsidP="007B2CB4">
      <w:pPr>
        <w:widowControl w:val="0"/>
        <w:autoSpaceDE w:val="0"/>
        <w:autoSpaceDN w:val="0"/>
        <w:adjustRightInd w:val="0"/>
        <w:spacing w:before="120" w:after="100" w:line="240" w:lineRule="auto"/>
        <w:jc w:val="center"/>
        <w:rPr>
          <w:rFonts w:ascii="Verdana" w:hAnsi="Verdana" w:cs="Verdana"/>
          <w:sz w:val="14"/>
          <w:szCs w:val="14"/>
        </w:rPr>
      </w:pPr>
    </w:p>
    <w:p w:rsidR="00000000" w:rsidRDefault="0007139C">
      <w:pPr>
        <w:widowControl w:val="0"/>
        <w:autoSpaceDE w:val="0"/>
        <w:autoSpaceDN w:val="0"/>
        <w:adjustRightInd w:val="0"/>
        <w:spacing w:after="0" w:line="240" w:lineRule="auto"/>
        <w:rPr>
          <w:rFonts w:ascii="Times New Roman" w:hAnsi="Times New Roman" w:cs="Times New Roman"/>
          <w:sz w:val="24"/>
          <w:szCs w:val="24"/>
        </w:rPr>
      </w:pPr>
    </w:p>
    <w:sectPr w:rsidR="00000000" w:rsidSect="0007139C">
      <w:headerReference w:type="default" r:id="rId6"/>
      <w:pgSz w:w="11906" w:h="16833"/>
      <w:pgMar w:top="720" w:right="1440" w:bottom="720" w:left="1440" w:header="720" w:footer="720" w:gutter="0"/>
      <w:pgNumType w:start="1"/>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07139C" w:rsidP="00AD78E9">
      <w:pPr>
        <w:spacing w:after="0" w:line="240" w:lineRule="auto"/>
      </w:pPr>
      <w:r>
        <w:separator/>
      </w:r>
    </w:p>
  </w:endnote>
  <w:endnote w:type="continuationSeparator" w:id="0">
    <w:p w:rsidR="00000000" w:rsidRDefault="0007139C" w:rsidP="00AD78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07139C" w:rsidP="00AD78E9">
      <w:pPr>
        <w:spacing w:after="0" w:line="240" w:lineRule="auto"/>
      </w:pPr>
      <w:r>
        <w:separator/>
      </w:r>
    </w:p>
  </w:footnote>
  <w:footnote w:type="continuationSeparator" w:id="0">
    <w:p w:rsidR="00000000" w:rsidRDefault="0007139C" w:rsidP="00AD78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0" w:type="dxa"/>
        <w:right w:w="0" w:type="dxa"/>
      </w:tblCellMar>
      <w:tblLook w:val="0000"/>
    </w:tblPr>
    <w:tblGrid>
      <w:gridCol w:w="901"/>
      <w:gridCol w:w="7211"/>
      <w:gridCol w:w="902"/>
    </w:tblGrid>
    <w:tr w:rsidR="00000000">
      <w:tblPrEx>
        <w:tblCellMar>
          <w:top w:w="0" w:type="dxa"/>
          <w:left w:w="0" w:type="dxa"/>
          <w:bottom w:w="0" w:type="dxa"/>
          <w:right w:w="0" w:type="dxa"/>
        </w:tblCellMar>
      </w:tblPrEx>
      <w:tc>
        <w:tcPr>
          <w:tcW w:w="901" w:type="dxa"/>
          <w:tcBorders>
            <w:top w:val="nil"/>
            <w:left w:val="nil"/>
            <w:bottom w:val="nil"/>
            <w:right w:val="nil"/>
          </w:tcBorders>
          <w:tcMar>
            <w:top w:w="100" w:type="dxa"/>
            <w:right w:w="100" w:type="dxa"/>
          </w:tcMar>
        </w:tcPr>
        <w:p w:rsidR="00000000" w:rsidRDefault="0007139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7211" w:type="dxa"/>
          <w:tcBorders>
            <w:top w:val="nil"/>
            <w:left w:val="nil"/>
            <w:bottom w:val="nil"/>
            <w:right w:val="nil"/>
          </w:tcBorders>
          <w:tcMar>
            <w:top w:w="100" w:type="dxa"/>
            <w:right w:w="100" w:type="dxa"/>
          </w:tcMar>
        </w:tcPr>
        <w:p w:rsidR="00000000" w:rsidRDefault="0007139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902" w:type="dxa"/>
          <w:tcBorders>
            <w:top w:val="nil"/>
            <w:left w:val="nil"/>
            <w:bottom w:val="nil"/>
            <w:right w:val="nil"/>
          </w:tcBorders>
          <w:tcMar>
            <w:top w:w="100" w:type="dxa"/>
            <w:right w:w="100" w:type="dxa"/>
          </w:tcMar>
        </w:tcPr>
        <w:p w:rsidR="00000000" w:rsidRDefault="0007139C">
          <w:pPr>
            <w:widowControl w:val="0"/>
            <w:autoSpaceDE w:val="0"/>
            <w:autoSpaceDN w:val="0"/>
            <w:adjustRightInd w:val="0"/>
            <w:spacing w:after="0" w:line="240" w:lineRule="auto"/>
            <w:jc w:val="right"/>
            <w:rPr>
              <w:rFonts w:ascii="Verdana" w:hAnsi="Verdana" w:cs="Verdana"/>
              <w:sz w:val="16"/>
              <w:szCs w:val="16"/>
            </w:rPr>
          </w:pPr>
          <w:r>
            <w:rPr>
              <w:rFonts w:ascii="Verdana" w:hAnsi="Verdana" w:cs="Verdana"/>
              <w:i/>
              <w:iCs/>
              <w:sz w:val="16"/>
              <w:szCs w:val="16"/>
            </w:rPr>
            <w:t>Page</w:t>
          </w:r>
          <w:r>
            <w:rPr>
              <w:rFonts w:ascii="Verdana" w:hAnsi="Verdana" w:cs="Verdana"/>
              <w:i/>
              <w:iCs/>
              <w:sz w:val="16"/>
              <w:szCs w:val="16"/>
            </w:rPr>
            <w:pgNum/>
          </w:r>
          <w:r>
            <w:rPr>
              <w:rFonts w:ascii="Verdana" w:hAnsi="Verdana" w:cs="Verdana"/>
              <w:sz w:val="16"/>
              <w:szCs w:val="16"/>
            </w:rPr>
            <w:t xml:space="preserve"> </w:t>
          </w:r>
        </w:p>
      </w:tc>
    </w:tr>
  </w:tbl>
  <w:p w:rsidR="00000000" w:rsidRDefault="0007139C">
    <w:pPr>
      <w:widowControl w:val="0"/>
      <w:autoSpaceDE w:val="0"/>
      <w:autoSpaceDN w:val="0"/>
      <w:adjustRightInd w:val="0"/>
      <w:spacing w:after="0" w:line="240" w:lineRule="auto"/>
      <w:rPr>
        <w:rFonts w:ascii="Verdana" w:hAnsi="Verdana" w:cs="Verdana"/>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6CCC"/>
    <w:rsid w:val="0007139C"/>
    <w:rsid w:val="007B2CB4"/>
    <w:rsid w:val="00D4081C"/>
    <w:rsid w:val="00FA6CC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3501</Words>
  <Characters>16530</Characters>
  <Application>Microsoft Office Word</Application>
  <DocSecurity>0</DocSecurity>
  <Lines>137</Lines>
  <Paragraphs>39</Paragraphs>
  <ScaleCrop>false</ScaleCrop>
  <Company/>
  <LinksUpToDate>false</LinksUpToDate>
  <CharactersWithSpaces>19992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8.8.0.2.61</dc:creator>
  <cp:keywords/>
  <dc:description/>
  <cp:lastModifiedBy>nsargeant</cp:lastModifiedBy>
  <cp:revision>6</cp:revision>
  <cp:lastPrinted>2010-03-16T15:17:00Z</cp:lastPrinted>
  <dcterms:created xsi:type="dcterms:W3CDTF">2010-03-16T15:15:00Z</dcterms:created>
  <dcterms:modified xsi:type="dcterms:W3CDTF">2010-03-16T15:20:00Z</dcterms:modified>
</cp:coreProperties>
</file>